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7FA27348" w14:textId="77777777"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1EBBBF61" wp14:editId="23A9AEB4">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7C1198A" w14:textId="5A15B011" w:rsidR="002D67BF" w:rsidRPr="002D67BF" w:rsidRDefault="00D045CD"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0D1073D7" wp14:editId="4DD4F8D3">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BBF61"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17C1198A" w14:textId="5A15B011" w:rsidR="002D67BF" w:rsidRPr="002D67BF" w:rsidRDefault="00D045CD"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0D1073D7" wp14:editId="4DD4F8D3">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3F9FE74A" wp14:editId="7478C8B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8B7FABA" wp14:editId="251A95E7">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38E8" w14:textId="19C4F2D3" w:rsidR="00745F26" w:rsidRPr="00745F26" w:rsidRDefault="00745F26" w:rsidP="005C1579">
                            <w:pPr>
                              <w:pStyle w:val="Heading1"/>
                              <w:rPr>
                                <w:sz w:val="36"/>
                                <w:szCs w:val="36"/>
                              </w:rPr>
                            </w:pPr>
                            <w:r w:rsidRPr="00745F26">
                              <w:rPr>
                                <w:sz w:val="36"/>
                                <w:szCs w:val="36"/>
                              </w:rPr>
                              <w:t>St Damian’s Primary School</w:t>
                            </w:r>
                          </w:p>
                          <w:p w14:paraId="476E73D6" w14:textId="0DC496DC" w:rsidR="00C25E0A" w:rsidRPr="00485F31" w:rsidRDefault="00ED1A89" w:rsidP="005C1579">
                            <w:pPr>
                              <w:pStyle w:val="Heading1"/>
                            </w:pPr>
                            <w:r>
                              <w:t xml:space="preserve">Student </w:t>
                            </w:r>
                            <w:proofErr w:type="spellStart"/>
                            <w:r>
                              <w:t>Behaviour</w:t>
                            </w:r>
                            <w:proofErr w:type="spellEnd"/>
                            <w:r>
                              <w:t xml:space="preserve"> </w:t>
                            </w:r>
                            <w:r w:rsidR="00892845">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AB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49DC38E8" w14:textId="19C4F2D3" w:rsidR="00745F26" w:rsidRPr="00745F26" w:rsidRDefault="00745F26" w:rsidP="005C1579">
                      <w:pPr>
                        <w:pStyle w:val="Heading1"/>
                        <w:rPr>
                          <w:sz w:val="36"/>
                          <w:szCs w:val="36"/>
                        </w:rPr>
                      </w:pPr>
                      <w:r w:rsidRPr="00745F26">
                        <w:rPr>
                          <w:sz w:val="36"/>
                          <w:szCs w:val="36"/>
                        </w:rPr>
                        <w:t>St Damian’s Primary School</w:t>
                      </w:r>
                    </w:p>
                    <w:p w14:paraId="476E73D6" w14:textId="0DC496DC" w:rsidR="00C25E0A" w:rsidRPr="00485F31" w:rsidRDefault="00ED1A89" w:rsidP="005C1579">
                      <w:pPr>
                        <w:pStyle w:val="Heading1"/>
                      </w:pPr>
                      <w:r>
                        <w:t xml:space="preserve">Student Behaviour </w:t>
                      </w:r>
                      <w:r w:rsidR="00892845">
                        <w:t>Policy</w:t>
                      </w:r>
                    </w:p>
                  </w:txbxContent>
                </v:textbox>
                <w10:wrap anchorx="page" anchory="page"/>
                <w10:anchorlock/>
              </v:rect>
            </w:pict>
          </mc:Fallback>
        </mc:AlternateContent>
      </w:r>
      <w:bookmarkEnd w:id="0"/>
    </w:p>
    <w:p w14:paraId="162D7CAE" w14:textId="77777777" w:rsidR="00EF009E" w:rsidRPr="002E67CB" w:rsidRDefault="00EF009E" w:rsidP="002E67CB">
      <w:pPr>
        <w:pStyle w:val="BodyCopy"/>
      </w:pPr>
      <w:bookmarkStart w:id="1" w:name="_Toc303331446"/>
    </w:p>
    <w:bookmarkEnd w:id="1"/>
    <w:p w14:paraId="3AEFC9F0"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Purpose</w:t>
      </w:r>
      <w:r w:rsidRPr="00564B78">
        <w:rPr>
          <w:rFonts w:ascii="Calibri" w:eastAsia="MS Gothic" w:hAnsi="Calibri" w:cs="Times New Roman"/>
          <w:color w:val="00A8D6"/>
          <w:kern w:val="2"/>
          <w:szCs w:val="32"/>
          <w:lang w:val="en-AU"/>
        </w:rPr>
        <w:tab/>
      </w:r>
      <w:r w:rsidRPr="00564B78">
        <w:rPr>
          <w:rFonts w:ascii="Calibri" w:eastAsia="MS Gothic" w:hAnsi="Calibri" w:cs="Times New Roman"/>
          <w:color w:val="00A8D6"/>
          <w:kern w:val="2"/>
          <w:szCs w:val="32"/>
          <w:lang w:val="en-AU"/>
        </w:rPr>
        <w:tab/>
      </w:r>
    </w:p>
    <w:p w14:paraId="1C22E0F8" w14:textId="2A40CF4D"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00096101">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011D4956" w14:textId="1D98076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Policy provides an overview of how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will:</w:t>
      </w:r>
    </w:p>
    <w:p w14:paraId="5B93276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promote positive behaviour in the school community</w:t>
      </w:r>
    </w:p>
    <w:p w14:paraId="375B9F5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seek to prevent behavioural issues </w:t>
      </w:r>
    </w:p>
    <w:p w14:paraId="50FCBA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respond</w:t>
      </w:r>
      <w:proofErr w:type="gramEnd"/>
      <w:r w:rsidRPr="00564B78">
        <w:rPr>
          <w:rFonts w:ascii="Calibri" w:eastAsia="MS Mincho" w:hAnsi="Calibri" w:cs="Times New Roman"/>
          <w:color w:val="595959"/>
          <w:sz w:val="21"/>
          <w:szCs w:val="21"/>
          <w:lang w:val="en-AU"/>
        </w:rPr>
        <w:t xml:space="preserve"> to challenging student behaviour occurring at school, at a school activity away from the school grounds or while travelling to or from school or a school activity.</w:t>
      </w:r>
    </w:p>
    <w:p w14:paraId="0A95320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8AD7EC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Policy should be read in conjunction with all School policies and the </w:t>
      </w:r>
      <w:hyperlink r:id="rId15" w:history="1">
        <w:r w:rsidRPr="00564B78">
          <w:rPr>
            <w:rFonts w:ascii="Calibri" w:eastAsia="MS Mincho" w:hAnsi="Calibri" w:cs="Times New Roman"/>
            <w:color w:val="0000FF"/>
            <w:sz w:val="21"/>
            <w:u w:val="single"/>
            <w:lang w:val="en-AU"/>
          </w:rPr>
          <w:t>CECV Positive Behaviour Guidelines 2018.</w:t>
        </w:r>
      </w:hyperlink>
      <w:r w:rsidRPr="00564B78">
        <w:rPr>
          <w:rFonts w:ascii="Calibri" w:eastAsia="MS Mincho" w:hAnsi="Calibri" w:cs="Times New Roman"/>
          <w:color w:val="595959"/>
          <w:sz w:val="21"/>
          <w:lang w:val="en-AU"/>
        </w:rPr>
        <w:t xml:space="preserve"> </w:t>
      </w:r>
    </w:p>
    <w:p w14:paraId="52E472C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School Profile</w:t>
      </w:r>
      <w:r w:rsidRPr="00564B78">
        <w:rPr>
          <w:rFonts w:ascii="Calibri" w:eastAsia="MS Gothic" w:hAnsi="Calibri" w:cs="Times New Roman"/>
          <w:color w:val="00A8D6"/>
          <w:kern w:val="2"/>
          <w:szCs w:val="32"/>
          <w:lang w:val="en-AU"/>
        </w:rPr>
        <w:tab/>
      </w:r>
    </w:p>
    <w:p w14:paraId="21140CC5" w14:textId="5A4FB27C" w:rsidR="00564B78" w:rsidRPr="00564B78" w:rsidRDefault="00096101" w:rsidP="00564B78">
      <w:pPr>
        <w:tabs>
          <w:tab w:val="left" w:pos="3000"/>
        </w:tabs>
        <w:spacing w:before="60" w:after="200"/>
        <w:rPr>
          <w:rFonts w:ascii="Calibri" w:eastAsia="MS Mincho" w:hAnsi="Calibri" w:cs="Times New Roman"/>
          <w:b/>
          <w:bCs/>
          <w:color w:val="595959"/>
          <w:kern w:val="2"/>
          <w:sz w:val="21"/>
          <w:lang w:val="en-AU"/>
        </w:rPr>
      </w:pPr>
      <w:bookmarkStart w:id="2" w:name="_GoBack"/>
      <w:bookmarkEnd w:id="2"/>
      <w:r>
        <w:rPr>
          <w:rFonts w:ascii="Calibri" w:eastAsia="MS Mincho" w:hAnsi="Calibri" w:cs="Times New Roman"/>
          <w:color w:val="595959"/>
          <w:sz w:val="21"/>
          <w:lang w:val="en-AU"/>
        </w:rPr>
        <w:t>St Damian’s School</w:t>
      </w:r>
      <w:r w:rsidR="003C0846">
        <w:rPr>
          <w:rFonts w:ascii="Calibri" w:eastAsia="MS Mincho" w:hAnsi="Calibri" w:cs="Times New Roman"/>
          <w:color w:val="595959"/>
          <w:sz w:val="21"/>
          <w:lang w:val="en-AU"/>
        </w:rPr>
        <w:t xml:space="preserve"> is an inclusive and multi-cultural </w:t>
      </w:r>
      <w:r w:rsidR="000B303B">
        <w:rPr>
          <w:rFonts w:ascii="Calibri" w:eastAsia="MS Mincho" w:hAnsi="Calibri" w:cs="Times New Roman"/>
          <w:color w:val="595959"/>
          <w:sz w:val="21"/>
          <w:lang w:val="en-AU"/>
        </w:rPr>
        <w:t xml:space="preserve">community catering to the individual needs of each child.   Our school values of Hope, Integrity and Compassion align to our school theme of “We are the hands, heart and voice of Christ.”  As a predominately catholic community, we strive to bring to life Christ’s teachings through the development of positive connections and immerse our students in experiences drawn from Catholic tradition. </w:t>
      </w:r>
    </w:p>
    <w:p w14:paraId="77ED533C" w14:textId="6C0444E2" w:rsidR="00564B78" w:rsidRPr="00564B78" w:rsidRDefault="00096101"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kern w:val="2"/>
          <w:sz w:val="21"/>
          <w:lang w:val="en-AU"/>
        </w:rPr>
        <w:t>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669F10E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10659F0D" w14:textId="45D9BFC0" w:rsidR="00564B78" w:rsidRPr="000B303B"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Rationale </w:t>
      </w:r>
      <w:r w:rsidR="00096101">
        <w:rPr>
          <w:rFonts w:ascii="Calibri" w:eastAsia="MS Mincho" w:hAnsi="Calibri" w:cs="Times New Roman"/>
          <w:color w:val="595959"/>
          <w:sz w:val="21"/>
          <w:lang w:val="en-AU"/>
        </w:rPr>
        <w:t>St Damian’s School</w:t>
      </w:r>
    </w:p>
    <w:p w14:paraId="7BFCD63A" w14:textId="2B1EADD4"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At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kern w:val="2"/>
          <w:sz w:val="21"/>
          <w:lang w:val="en-AU"/>
        </w:rPr>
        <w:t>we strive to provide an inclusive education which values diversity and celebrates difference. Diversity is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Student behaviour is linked to the quality of the learning experiences. Purposeful, authentic, and relevant learning experiences that are of a sufficiently challenging yet achievable standard maximise positive behaviour.</w:t>
      </w:r>
    </w:p>
    <w:p w14:paraId="2DB35F2A" w14:textId="189DEB54"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lastRenderedPageBreak/>
        <w:t xml:space="preserve">Vision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76F4AA57" w14:textId="77777777" w:rsidTr="008067E3">
        <w:trPr>
          <w:trHeight w:val="147"/>
        </w:trPr>
        <w:tc>
          <w:tcPr>
            <w:tcW w:w="8789" w:type="dxa"/>
            <w:vAlign w:val="center"/>
          </w:tcPr>
          <w:p w14:paraId="55569DE8" w14:textId="05705271" w:rsidR="00564B78" w:rsidRPr="00564B78" w:rsidRDefault="00D045CD"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Alive in the Spirit, we journey together</w:t>
            </w:r>
            <w:proofErr w:type="gramStart"/>
            <w:r>
              <w:rPr>
                <w:rFonts w:ascii="Calibri" w:hAnsi="Calibri" w:cs="Times New Roman"/>
                <w:color w:val="595959"/>
                <w:kern w:val="2"/>
                <w:sz w:val="21"/>
                <w:szCs w:val="24"/>
                <w:lang w:val="en-AU"/>
              </w:rPr>
              <w:t>,  engaging</w:t>
            </w:r>
            <w:proofErr w:type="gramEnd"/>
            <w:r>
              <w:rPr>
                <w:rFonts w:ascii="Calibri" w:hAnsi="Calibri" w:cs="Times New Roman"/>
                <w:color w:val="595959"/>
                <w:kern w:val="2"/>
                <w:sz w:val="21"/>
                <w:szCs w:val="24"/>
                <w:lang w:val="en-AU"/>
              </w:rPr>
              <w:t xml:space="preserve"> with the present, shaping the future.</w:t>
            </w:r>
            <w:r w:rsidR="00564B78" w:rsidRPr="00564B78">
              <w:rPr>
                <w:rFonts w:ascii="Calibri" w:hAnsi="Calibri" w:cs="Times New Roman"/>
                <w:b/>
                <w:bCs/>
                <w:color w:val="595959"/>
                <w:kern w:val="2"/>
                <w:sz w:val="21"/>
                <w:szCs w:val="24"/>
                <w:lang w:val="en-AU"/>
              </w:rPr>
              <w:t xml:space="preserve"> </w:t>
            </w:r>
          </w:p>
        </w:tc>
      </w:tr>
    </w:tbl>
    <w:p w14:paraId="2337BC60"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2C427097" w14:textId="44B38756"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Mission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13F8CEC4" w14:textId="77777777" w:rsidTr="008067E3">
        <w:trPr>
          <w:trHeight w:val="147"/>
        </w:trPr>
        <w:tc>
          <w:tcPr>
            <w:tcW w:w="8789" w:type="dxa"/>
            <w:vAlign w:val="center"/>
          </w:tcPr>
          <w:p w14:paraId="0BE60FCC" w14:textId="2ADB882F" w:rsidR="00564B78" w:rsidRPr="00564B78" w:rsidRDefault="00096101"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sz w:val="21"/>
                <w:lang w:val="en-AU"/>
              </w:rPr>
              <w:t>St Damian’s School</w:t>
            </w:r>
            <w:r w:rsidRPr="00564B78">
              <w:rPr>
                <w:rFonts w:ascii="Calibri" w:hAnsi="Calibri" w:cs="Times New Roman"/>
                <w:color w:val="595959"/>
                <w:sz w:val="21"/>
                <w:lang w:val="en-AU"/>
              </w:rPr>
              <w:t xml:space="preserve"> </w:t>
            </w:r>
            <w:r w:rsidR="00564B78" w:rsidRPr="00564B78">
              <w:rPr>
                <w:rFonts w:ascii="Calibri" w:hAnsi="Calibri" w:cs="Times New Roman"/>
                <w:color w:val="595959"/>
                <w:kern w:val="2"/>
                <w:sz w:val="21"/>
                <w:szCs w:val="24"/>
                <w:lang w:val="en-AU"/>
              </w:rPr>
              <w:t xml:space="preserve">is committed to providing educational opportunities that actively welcome, engage, inspire and challenge all students to learn in a safe and enlivening Catholic environment. </w:t>
            </w:r>
          </w:p>
        </w:tc>
      </w:tr>
    </w:tbl>
    <w:p w14:paraId="4B20FDE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4BB8A84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Aims </w:t>
      </w:r>
    </w:p>
    <w:p w14:paraId="061CC28D" w14:textId="020ECC98"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w:t>
      </w:r>
      <w:r w:rsidR="00182886">
        <w:rPr>
          <w:rFonts w:ascii="Calibri" w:eastAsia="MS Mincho" w:hAnsi="Calibri" w:cs="Times New Roman"/>
          <w:color w:val="595959"/>
          <w:kern w:val="2"/>
          <w:sz w:val="21"/>
          <w:lang w:val="en-AU"/>
        </w:rPr>
        <w:t xml:space="preserve">d to guide our school's actions and </w:t>
      </w:r>
      <w:r w:rsidRPr="00564B78">
        <w:rPr>
          <w:rFonts w:ascii="Calibri" w:eastAsia="MS Mincho" w:hAnsi="Calibri" w:cs="Times New Roman"/>
          <w:color w:val="595959"/>
          <w:kern w:val="2"/>
          <w:sz w:val="21"/>
          <w:lang w:val="en-AU"/>
        </w:rPr>
        <w:t>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60606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Every person at the school has a right to feel safe, to be happy and to learn. Therefore our school aims:</w:t>
      </w:r>
    </w:p>
    <w:p w14:paraId="445E5C2E" w14:textId="547FAEAE"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to promote the values of honesty, </w:t>
      </w:r>
      <w:r w:rsidR="00182886">
        <w:rPr>
          <w:rFonts w:ascii="Calibri" w:eastAsia="Calibri" w:hAnsi="Calibri" w:cs="Calibri"/>
          <w:color w:val="595959"/>
          <w:sz w:val="21"/>
          <w:szCs w:val="21"/>
          <w:lang w:val="en-AU"/>
        </w:rPr>
        <w:t>integrity</w:t>
      </w:r>
      <w:r w:rsidRPr="00564B78">
        <w:rPr>
          <w:rFonts w:ascii="Calibri" w:eastAsia="Calibri" w:hAnsi="Calibri" w:cs="Calibri"/>
          <w:color w:val="595959"/>
          <w:sz w:val="21"/>
          <w:szCs w:val="21"/>
          <w:lang w:val="en-AU"/>
        </w:rPr>
        <w:t xml:space="preserve"> and respect for others</w:t>
      </w:r>
    </w:p>
    <w:p w14:paraId="73031C9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acknowledge the worth of all members of the community and their right to work and learn in a positive environment</w:t>
      </w:r>
    </w:p>
    <w:p w14:paraId="596D8CF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maintain good order and harmony</w:t>
      </w:r>
    </w:p>
    <w:p w14:paraId="5AC51EEB"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affirm cooperation as well as responsible independence in learning</w:t>
      </w:r>
    </w:p>
    <w:p w14:paraId="573FF2A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proofErr w:type="gramStart"/>
      <w:r w:rsidRPr="00564B78">
        <w:rPr>
          <w:rFonts w:ascii="Calibri" w:eastAsia="Calibri" w:hAnsi="Calibri" w:cs="Calibri"/>
          <w:color w:val="595959"/>
          <w:sz w:val="21"/>
          <w:szCs w:val="21"/>
          <w:lang w:val="en-AU"/>
        </w:rPr>
        <w:t>to</w:t>
      </w:r>
      <w:proofErr w:type="gramEnd"/>
      <w:r w:rsidRPr="00564B78">
        <w:rPr>
          <w:rFonts w:ascii="Calibri" w:eastAsia="Calibri" w:hAnsi="Calibri" w:cs="Calibri"/>
          <w:color w:val="595959"/>
          <w:sz w:val="21"/>
          <w:szCs w:val="21"/>
          <w:lang w:val="en-AU"/>
        </w:rPr>
        <w:t xml:space="preserve"> foster self-discipline and to develop responsibility for one's own behaviour. </w:t>
      </w:r>
    </w:p>
    <w:p w14:paraId="693D0DBA" w14:textId="77777777" w:rsidR="00182886" w:rsidRDefault="00182886" w:rsidP="00564B78">
      <w:pPr>
        <w:tabs>
          <w:tab w:val="left" w:pos="3000"/>
        </w:tabs>
        <w:spacing w:before="60" w:after="200"/>
        <w:rPr>
          <w:rFonts w:ascii="Calibri" w:eastAsia="MS Mincho" w:hAnsi="Calibri" w:cs="Times New Roman"/>
          <w:b/>
          <w:bCs/>
          <w:color w:val="595959"/>
          <w:kern w:val="2"/>
          <w:sz w:val="21"/>
          <w:lang w:val="en-AU"/>
        </w:rPr>
      </w:pPr>
    </w:p>
    <w:p w14:paraId="4B4C4C2D" w14:textId="336FF5FF"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Guiding Principles </w:t>
      </w:r>
    </w:p>
    <w:p w14:paraId="491348F1" w14:textId="3EC06C93" w:rsidR="00564B78" w:rsidRPr="00564B78" w:rsidRDefault="00096101"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kern w:val="2"/>
          <w:sz w:val="21"/>
          <w:lang w:val="en-AU"/>
        </w:rPr>
        <w:t xml:space="preserve">strives to build a safe and positive school environment that is guided by Gospel values and honours the dignity of the individual, the family and the school. </w:t>
      </w:r>
    </w:p>
    <w:p w14:paraId="03E2234A"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15708A47"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As a provider of Catholic education, the school Principal will take into account the need for the school community to represent and conform </w:t>
      </w:r>
      <w:proofErr w:type="gramStart"/>
      <w:r w:rsidRPr="00564B78">
        <w:rPr>
          <w:rFonts w:ascii="Calibri" w:eastAsia="MS Mincho" w:hAnsi="Calibri" w:cs="Times New Roman"/>
          <w:color w:val="595959"/>
          <w:kern w:val="2"/>
          <w:sz w:val="21"/>
          <w:lang w:val="en-AU"/>
        </w:rPr>
        <w:t>with</w:t>
      </w:r>
      <w:proofErr w:type="gramEnd"/>
      <w:r w:rsidRPr="00564B78">
        <w:rPr>
          <w:rFonts w:ascii="Calibri" w:eastAsia="MS Mincho" w:hAnsi="Calibri" w:cs="Times New Roman"/>
          <w:color w:val="595959"/>
          <w:kern w:val="2"/>
          <w:sz w:val="21"/>
          <w:lang w:val="en-AU"/>
        </w:rPr>
        <w:t xml:space="preserve"> the doctrines, beliefs and principles of the Catholic faith when making decisions regarding matters of school administration, including enrolment. Pupils and families who are members of other faiths are warmly welcomed at our school. However, the school reserves its right to exercise its administrative discretion in appropriate circumstances, where it is necessary to do so to avoid injury to the religious sensitivities of the Catholic school community. </w:t>
      </w:r>
    </w:p>
    <w:p w14:paraId="197588B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D0A4319"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Definitions</w:t>
      </w:r>
      <w:r w:rsidRPr="00564B78">
        <w:rPr>
          <w:rFonts w:ascii="Calibri" w:eastAsia="MS Gothic" w:hAnsi="Calibri" w:cs="Times New Roman"/>
          <w:color w:val="00A8D6"/>
          <w:kern w:val="2"/>
          <w:szCs w:val="32"/>
          <w:lang w:val="en-AU"/>
        </w:rPr>
        <w:tab/>
      </w:r>
    </w:p>
    <w:p w14:paraId="737E0BB7"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Behaviour is defined as the way in which one acts or conducts oneself, especially towards others. In general terms, it can be considered to be anything we say or do. </w:t>
      </w:r>
    </w:p>
    <w:p w14:paraId="4594610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Appropriate behaviour is behaving in a manner that is suitable for a public gathering, respecting the other members of the forum (class, meeting, </w:t>
      </w:r>
      <w:proofErr w:type="gramStart"/>
      <w:r w:rsidRPr="00564B78">
        <w:rPr>
          <w:rFonts w:ascii="Calibri" w:eastAsia="MS Mincho" w:hAnsi="Calibri" w:cs="Times New Roman"/>
          <w:color w:val="595959"/>
          <w:kern w:val="2"/>
          <w:sz w:val="21"/>
          <w:szCs w:val="21"/>
          <w:lang w:val="en-AU"/>
        </w:rPr>
        <w:t>assembly</w:t>
      </w:r>
      <w:proofErr w:type="gramEnd"/>
      <w:r w:rsidRPr="00564B78">
        <w:rPr>
          <w:rFonts w:ascii="Calibri" w:eastAsia="MS Mincho" w:hAnsi="Calibri" w:cs="Times New Roman"/>
          <w:color w:val="595959"/>
          <w:kern w:val="2"/>
          <w:sz w:val="21"/>
          <w:szCs w:val="21"/>
          <w:lang w:val="en-AU"/>
        </w:rPr>
        <w:t>,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85BBCA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22626FA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Discriminatory conduct is conduct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3562FB1E" w14:textId="7B257C51"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kern w:val="2"/>
          <w:sz w:val="21"/>
          <w:szCs w:val="21"/>
          <w:lang w:val="en-AU"/>
        </w:rPr>
        <w:t xml:space="preserve">Bullying Prevention Policy for further details. </w:t>
      </w:r>
    </w:p>
    <w:p w14:paraId="31487B60"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Challenging behaviour is behaviour that significantly challenges the day to day functioning of the school. The behaviour impacts on learning and interrupts students’ and staff capacity to feel safe or function in a safe and orderly environment.</w:t>
      </w:r>
    </w:p>
    <w:p w14:paraId="44B1E4AC"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At Risk behaviour is any behaviour that has the potential to cause harm or injury to self or other. This includes physical, emotional or psychological harm. </w:t>
      </w:r>
    </w:p>
    <w:p w14:paraId="779E694E" w14:textId="1E48132A"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Criminal offences refers to forms of unacceptable behaviour that may be serious enough to constitute a criminal offence. If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kern w:val="2"/>
          <w:sz w:val="21"/>
          <w:szCs w:val="21"/>
          <w:lang w:val="en-AU"/>
        </w:rPr>
        <w:t>becomes aware that an offence has been or may have been committed, these concerns will be reported to the police or other authorities, as appropriate.</w:t>
      </w:r>
      <w:r w:rsidRPr="00564B78">
        <w:rPr>
          <w:rFonts w:ascii="Calibri" w:eastAsia="MS Gothic" w:hAnsi="Calibri" w:cs="Times New Roman"/>
          <w:color w:val="00A8D6"/>
          <w:kern w:val="2"/>
          <w:szCs w:val="32"/>
          <w:lang w:val="en-AU"/>
        </w:rPr>
        <w:br w:type="page"/>
      </w:r>
    </w:p>
    <w:p w14:paraId="133AD8D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Legislative Context</w:t>
      </w:r>
      <w:r w:rsidRPr="00564B78">
        <w:rPr>
          <w:rFonts w:ascii="Calibri" w:eastAsia="MS Gothic" w:hAnsi="Calibri" w:cs="Times New Roman"/>
          <w:color w:val="00A8D6"/>
          <w:kern w:val="2"/>
          <w:szCs w:val="32"/>
          <w:lang w:val="en-AU"/>
        </w:rPr>
        <w:tab/>
      </w:r>
    </w:p>
    <w:p w14:paraId="539D5B30"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Pr="00564B78">
        <w:rPr>
          <w:rFonts w:ascii="Calibri" w:eastAsia="MS Mincho" w:hAnsi="Calibri" w:cs="Times New Roman"/>
          <w:i/>
          <w:color w:val="595959"/>
          <w:sz w:val="21"/>
          <w:lang w:val="en-AU"/>
        </w:rPr>
        <w:t>Education Training and Reform Regulations 2017</w:t>
      </w:r>
      <w:r w:rsidRPr="00564B78">
        <w:rPr>
          <w:rFonts w:ascii="Calibri" w:eastAsia="MS Mincho" w:hAnsi="Calibri" w:cs="Times New Roman"/>
          <w:color w:val="595959"/>
          <w:sz w:val="21"/>
          <w:lang w:val="en-AU"/>
        </w:rPr>
        <w:t xml:space="preserve"> (Vic.) (</w:t>
      </w:r>
      <w:proofErr w:type="spellStart"/>
      <w:r w:rsidRPr="00564B78">
        <w:rPr>
          <w:rFonts w:ascii="Calibri" w:eastAsia="MS Mincho" w:hAnsi="Calibri" w:cs="Times New Roman"/>
          <w:color w:val="595959"/>
          <w:sz w:val="21"/>
          <w:lang w:val="en-AU"/>
        </w:rPr>
        <w:t>sch</w:t>
      </w:r>
      <w:proofErr w:type="spellEnd"/>
      <w:r w:rsidRPr="00564B78">
        <w:rPr>
          <w:rFonts w:ascii="Calibri" w:eastAsia="MS Mincho" w:hAnsi="Calibri" w:cs="Times New Roman"/>
          <w:color w:val="595959"/>
          <w:sz w:val="21"/>
          <w:lang w:val="en-AU"/>
        </w:rPr>
        <w:t xml:space="preserve"> 4 cl 12) outlines the School’s obligations to ensure that the care, safety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56C02B4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document is informed by relevant Australian and Victorian legislation including: </w:t>
      </w:r>
    </w:p>
    <w:p w14:paraId="25496A1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sz w:val="21"/>
          <w:szCs w:val="21"/>
          <w:lang w:val="en-AU"/>
        </w:rPr>
        <w:t>Education and Training Reform Act 2006</w:t>
      </w:r>
      <w:r w:rsidRPr="00564B78">
        <w:rPr>
          <w:rFonts w:ascii="Calibri" w:eastAsia="MS Mincho" w:hAnsi="Calibri" w:cs="Times New Roman"/>
          <w:color w:val="595959"/>
          <w:sz w:val="21"/>
          <w:szCs w:val="21"/>
          <w:lang w:val="en-AU"/>
        </w:rPr>
        <w:t xml:space="preserve"> (Vic.) </w:t>
      </w:r>
    </w:p>
    <w:p w14:paraId="0C787EC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Education and Training Reform Regulations 2017</w:t>
      </w:r>
      <w:r w:rsidRPr="00564B78">
        <w:rPr>
          <w:rFonts w:ascii="Calibri" w:eastAsia="MS Mincho" w:hAnsi="Calibri" w:cs="Times New Roman"/>
          <w:color w:val="595959"/>
          <w:kern w:val="2"/>
          <w:sz w:val="21"/>
          <w:szCs w:val="21"/>
          <w:lang w:val="en-AU"/>
        </w:rPr>
        <w:t xml:space="preserve"> (Vic.) </w:t>
      </w:r>
    </w:p>
    <w:p w14:paraId="05A5550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Discrimination Act 1992</w:t>
      </w:r>
      <w:r w:rsidRPr="00564B78">
        <w:rPr>
          <w:rFonts w:ascii="Calibri" w:eastAsia="MS Mincho" w:hAnsi="Calibri" w:cs="Times New Roman"/>
          <w:color w:val="595959"/>
          <w:kern w:val="2"/>
          <w:sz w:val="21"/>
          <w:szCs w:val="21"/>
          <w:lang w:val="en-AU"/>
        </w:rPr>
        <w:t xml:space="preserve"> (</w:t>
      </w:r>
      <w:proofErr w:type="spellStart"/>
      <w:r w:rsidRPr="00564B78">
        <w:rPr>
          <w:rFonts w:ascii="Calibri" w:eastAsia="MS Mincho" w:hAnsi="Calibri" w:cs="Times New Roman"/>
          <w:color w:val="595959"/>
          <w:kern w:val="2"/>
          <w:sz w:val="21"/>
          <w:szCs w:val="21"/>
          <w:lang w:val="en-AU"/>
        </w:rPr>
        <w:t>Cth</w:t>
      </w:r>
      <w:proofErr w:type="spellEnd"/>
      <w:r w:rsidRPr="00564B78">
        <w:rPr>
          <w:rFonts w:ascii="Calibri" w:eastAsia="MS Mincho" w:hAnsi="Calibri" w:cs="Times New Roman"/>
          <w:color w:val="595959"/>
          <w:kern w:val="2"/>
          <w:sz w:val="21"/>
          <w:szCs w:val="21"/>
          <w:lang w:val="en-AU"/>
        </w:rPr>
        <w:t xml:space="preserve">) </w:t>
      </w:r>
    </w:p>
    <w:p w14:paraId="32BB4C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Standards for Education 2005</w:t>
      </w:r>
      <w:r w:rsidRPr="00564B78">
        <w:rPr>
          <w:rFonts w:ascii="Calibri" w:eastAsia="MS Mincho" w:hAnsi="Calibri" w:cs="Times New Roman"/>
          <w:color w:val="595959"/>
          <w:kern w:val="2"/>
          <w:sz w:val="21"/>
          <w:szCs w:val="21"/>
          <w:lang w:val="en-AU"/>
        </w:rPr>
        <w:t xml:space="preserve"> (</w:t>
      </w:r>
      <w:proofErr w:type="spellStart"/>
      <w:r w:rsidRPr="00564B78">
        <w:rPr>
          <w:rFonts w:ascii="Calibri" w:eastAsia="MS Mincho" w:hAnsi="Calibri" w:cs="Times New Roman"/>
          <w:color w:val="595959"/>
          <w:kern w:val="2"/>
          <w:sz w:val="21"/>
          <w:szCs w:val="21"/>
          <w:lang w:val="en-AU"/>
        </w:rPr>
        <w:t>Cth</w:t>
      </w:r>
      <w:proofErr w:type="spellEnd"/>
      <w:r w:rsidRPr="00564B78">
        <w:rPr>
          <w:rFonts w:ascii="Calibri" w:eastAsia="MS Mincho" w:hAnsi="Calibri" w:cs="Times New Roman"/>
          <w:color w:val="595959"/>
          <w:kern w:val="2"/>
          <w:sz w:val="21"/>
          <w:szCs w:val="21"/>
          <w:lang w:val="en-AU"/>
        </w:rPr>
        <w:t xml:space="preserve">) </w:t>
      </w:r>
    </w:p>
    <w:p w14:paraId="566FC0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Equal Opportunity Act 2010</w:t>
      </w:r>
      <w:r w:rsidRPr="00564B78">
        <w:rPr>
          <w:rFonts w:ascii="Calibri" w:eastAsia="MS Mincho" w:hAnsi="Calibri" w:cs="Times New Roman"/>
          <w:color w:val="595959"/>
          <w:kern w:val="2"/>
          <w:sz w:val="21"/>
          <w:szCs w:val="21"/>
          <w:lang w:val="en-AU"/>
        </w:rPr>
        <w:t xml:space="preserve"> (Vic.) </w:t>
      </w:r>
    </w:p>
    <w:p w14:paraId="1838AC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lang w:val="en-AU"/>
        </w:rPr>
      </w:pPr>
      <w:r w:rsidRPr="00564B78">
        <w:rPr>
          <w:rFonts w:ascii="Calibri" w:eastAsia="MS Mincho" w:hAnsi="Calibri" w:cs="Times New Roman"/>
          <w:i/>
          <w:color w:val="595959"/>
          <w:sz w:val="21"/>
          <w:lang w:val="en-AU"/>
        </w:rPr>
        <w:t>Occupational Health and Safety Act 2004</w:t>
      </w:r>
      <w:r w:rsidRPr="00564B78">
        <w:rPr>
          <w:rFonts w:ascii="Calibri" w:eastAsia="MS Mincho" w:hAnsi="Calibri" w:cs="Times New Roman"/>
          <w:color w:val="595959"/>
          <w:sz w:val="21"/>
          <w:lang w:val="en-AU"/>
        </w:rPr>
        <w:t xml:space="preserve"> (Vic.).</w:t>
      </w:r>
    </w:p>
    <w:p w14:paraId="513493C6" w14:textId="77777777" w:rsidR="00564B78" w:rsidRPr="00564B78" w:rsidRDefault="00564B78" w:rsidP="00564B78">
      <w:pPr>
        <w:spacing w:before="0" w:after="240"/>
        <w:contextualSpacing/>
        <w:rPr>
          <w:rFonts w:ascii="Calibri" w:eastAsia="MS Mincho" w:hAnsi="Calibri" w:cs="Times New Roman"/>
          <w:color w:val="595959"/>
          <w:sz w:val="21"/>
          <w:lang w:val="en-AU"/>
        </w:rPr>
      </w:pPr>
    </w:p>
    <w:p w14:paraId="6915F72E"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This document should be read in combination with the CECV Positive Behaviour Guidelines 2018 and is also informed by the following resources:</w:t>
      </w:r>
    </w:p>
    <w:p w14:paraId="0AB8A14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Victorian Registration and Qualifications Authority (VRQA) policy requirements </w:t>
      </w:r>
    </w:p>
    <w:p w14:paraId="680F635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National Safe Schools Framework </w:t>
      </w:r>
      <w:hyperlink r:id="rId16" w:history="1">
        <w:r w:rsidRPr="00564B78">
          <w:rPr>
            <w:rFonts w:ascii="Calibri" w:eastAsia="MS Mincho" w:hAnsi="Calibri" w:cs="Times New Roman"/>
            <w:color w:val="0000FF"/>
            <w:sz w:val="21"/>
            <w:szCs w:val="21"/>
            <w:u w:val="single"/>
            <w:lang w:val="en-AU"/>
          </w:rPr>
          <w:t>http://www.education.gov.au/national-safe-schools-framework-0</w:t>
        </w:r>
      </w:hyperlink>
      <w:r w:rsidRPr="00564B78">
        <w:rPr>
          <w:rFonts w:ascii="Calibri" w:eastAsia="MS Mincho" w:hAnsi="Calibri" w:cs="Times New Roman"/>
          <w:color w:val="595959"/>
          <w:sz w:val="21"/>
          <w:szCs w:val="21"/>
          <w:lang w:val="en-AU"/>
        </w:rPr>
        <w:t xml:space="preserve"> </w:t>
      </w:r>
    </w:p>
    <w:p w14:paraId="31634FA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Excel: Wellbeing for Learning in Catholic School Communities</w:t>
      </w:r>
    </w:p>
    <w:p w14:paraId="49F2CED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Health Promoting Schools Framework </w:t>
      </w:r>
      <w:hyperlink r:id="rId17" w:history="1">
        <w:r w:rsidRPr="00564B78">
          <w:rPr>
            <w:rFonts w:ascii="Calibri" w:eastAsia="MS Mincho" w:hAnsi="Calibri" w:cs="Times New Roman"/>
            <w:color w:val="0000FF"/>
            <w:sz w:val="21"/>
            <w:szCs w:val="21"/>
            <w:u w:val="single"/>
            <w:lang w:val="en-AU"/>
          </w:rPr>
          <w:t>www.ahpsa.org.au</w:t>
        </w:r>
      </w:hyperlink>
      <w:r w:rsidRPr="00564B78">
        <w:rPr>
          <w:rFonts w:ascii="Calibri" w:eastAsia="MS Mincho" w:hAnsi="Calibri" w:cs="Times New Roman"/>
          <w:color w:val="595959"/>
          <w:sz w:val="21"/>
          <w:szCs w:val="21"/>
          <w:lang w:val="en-AU"/>
        </w:rPr>
        <w:t xml:space="preserve"> </w:t>
      </w:r>
    </w:p>
    <w:p w14:paraId="02F5276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CECV Intervention Framework 2015 </w:t>
      </w:r>
      <w:hyperlink r:id="rId18" w:history="1">
        <w:r w:rsidRPr="00564B78">
          <w:rPr>
            <w:rFonts w:ascii="Calibri" w:eastAsia="MS Mincho" w:hAnsi="Calibri" w:cs="Times New Roman"/>
            <w:color w:val="0000FF"/>
            <w:sz w:val="21"/>
            <w:szCs w:val="21"/>
            <w:u w:val="single"/>
            <w:lang w:val="en-AU"/>
          </w:rPr>
          <w:t>www.cecv.catholic.edu.au/publications/CECV-Intervention-Framework.pdf</w:t>
        </w:r>
      </w:hyperlink>
      <w:r w:rsidRPr="00564B78">
        <w:rPr>
          <w:rFonts w:ascii="Calibri" w:eastAsia="MS Mincho" w:hAnsi="Calibri" w:cs="Times New Roman"/>
          <w:color w:val="595959"/>
          <w:sz w:val="21"/>
          <w:szCs w:val="21"/>
          <w:lang w:val="en-AU"/>
        </w:rPr>
        <w:t xml:space="preserve"> </w:t>
      </w:r>
    </w:p>
    <w:p w14:paraId="11F48CF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Diocesan policy and regulations</w:t>
      </w:r>
    </w:p>
    <w:p w14:paraId="6DD048E1" w14:textId="77777777" w:rsidR="00564B78" w:rsidRPr="00564B78" w:rsidRDefault="000B303B"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hyperlink r:id="rId19" w:history="1">
        <w:r w:rsidR="00564B78" w:rsidRPr="00564B78">
          <w:rPr>
            <w:rFonts w:ascii="Calibri" w:eastAsia="MS Mincho" w:hAnsi="Calibri" w:cs="Times New Roman"/>
            <w:color w:val="0000FF"/>
            <w:sz w:val="21"/>
            <w:szCs w:val="21"/>
            <w:u w:val="single"/>
            <w:lang w:val="en-AU"/>
          </w:rPr>
          <w:t>CECV Safe and Sound Practice Guidelines</w:t>
        </w:r>
      </w:hyperlink>
    </w:p>
    <w:p w14:paraId="6A88C138"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B69675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Shared Behaviour Expectations</w:t>
      </w:r>
      <w:r w:rsidRPr="00564B78">
        <w:rPr>
          <w:rFonts w:ascii="Calibri" w:eastAsia="MS Gothic" w:hAnsi="Calibri" w:cs="Times New Roman"/>
          <w:color w:val="00A8D6"/>
          <w:kern w:val="2"/>
          <w:szCs w:val="32"/>
          <w:lang w:val="en-AU"/>
        </w:rPr>
        <w:tab/>
      </w:r>
    </w:p>
    <w:p w14:paraId="35AD96CC" w14:textId="7B2198A1" w:rsidR="00564B78" w:rsidRPr="00564B78" w:rsidRDefault="00564B78" w:rsidP="00564B78">
      <w:pPr>
        <w:tabs>
          <w:tab w:val="left" w:pos="3000"/>
        </w:tabs>
        <w:spacing w:before="60" w:after="200"/>
        <w:rPr>
          <w:rFonts w:ascii="Calibri" w:eastAsia="MS Mincho" w:hAnsi="Calibri" w:cs="Times New Roman"/>
          <w:i/>
          <w:iCs/>
          <w:color w:val="595959"/>
          <w:sz w:val="21"/>
          <w:lang w:val="en-AU"/>
        </w:rPr>
      </w:pPr>
      <w:r w:rsidRPr="00745F26">
        <w:rPr>
          <w:rFonts w:ascii="Calibri" w:eastAsia="MS Mincho" w:hAnsi="Calibri" w:cs="Times New Roman"/>
          <w:i/>
          <w:iCs/>
          <w:color w:val="595959"/>
          <w:sz w:val="21"/>
          <w:lang w:val="en-AU"/>
        </w:rPr>
        <w:t>The shared expectations of students, parents and the School are clearly articulated in the policies, procedures and framework documents and will be jointly implemented by all members of the school community. Expectations for all school community members focus on positive and pro-social behaviours, prevention and early intervention and consistent, fair and reasonable application.</w:t>
      </w:r>
    </w:p>
    <w:p w14:paraId="5F7EDA10"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and expectations which are applicable to all members of the school community.</w:t>
      </w:r>
    </w:p>
    <w:p w14:paraId="20807C5E" w14:textId="77777777" w:rsidR="00564B78" w:rsidRPr="00564B78" w:rsidRDefault="00564B78" w:rsidP="00564B78">
      <w:pPr>
        <w:spacing w:before="0" w:after="0"/>
        <w:rPr>
          <w:rFonts w:ascii="Calibri" w:eastAsia="MS Mincho" w:hAnsi="Calibri" w:cs="Times New Roman"/>
          <w:color w:val="595959"/>
          <w:kern w:val="2"/>
          <w:sz w:val="21"/>
          <w:lang w:val="en-AU"/>
        </w:rPr>
      </w:pPr>
      <w:r w:rsidRPr="00564B78">
        <w:rPr>
          <w:rFonts w:ascii="Calibri" w:eastAsia="MS Mincho" w:hAnsi="Calibri" w:cs="Times New Roman"/>
          <w:color w:val="FFFFFF"/>
          <w:kern w:val="2"/>
          <w:lang w:val="en-AU"/>
        </w:rPr>
        <w:br w:type="page"/>
      </w:r>
    </w:p>
    <w:p w14:paraId="7C2FF2D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lastRenderedPageBreak/>
        <w:t>The table below sets out the School's expectations for its students, parents and staff.</w:t>
      </w:r>
    </w:p>
    <w:tbl>
      <w:tblPr>
        <w:tblStyle w:val="TableHeaderRow2"/>
        <w:tblW w:w="8803" w:type="dxa"/>
        <w:tblCellMar>
          <w:top w:w="57" w:type="dxa"/>
        </w:tblCellMar>
        <w:tblLook w:val="04A0" w:firstRow="1" w:lastRow="0" w:firstColumn="1" w:lastColumn="0" w:noHBand="0" w:noVBand="1"/>
      </w:tblPr>
      <w:tblGrid>
        <w:gridCol w:w="2935"/>
        <w:gridCol w:w="2935"/>
        <w:gridCol w:w="2933"/>
      </w:tblGrid>
      <w:tr w:rsidR="00564B78" w:rsidRPr="00564B78" w14:paraId="5F5D303B" w14:textId="77777777" w:rsidTr="008067E3">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56843A5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Students are expected to:</w:t>
            </w:r>
          </w:p>
        </w:tc>
        <w:tc>
          <w:tcPr>
            <w:tcW w:w="2935" w:type="dxa"/>
            <w:shd w:val="clear" w:color="auto" w:fill="00A8D6"/>
          </w:tcPr>
          <w:p w14:paraId="29BFB8D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Parents/Carers are expected to:</w:t>
            </w:r>
          </w:p>
        </w:tc>
        <w:tc>
          <w:tcPr>
            <w:tcW w:w="2933" w:type="dxa"/>
            <w:shd w:val="clear" w:color="auto" w:fill="00A8D6"/>
          </w:tcPr>
          <w:p w14:paraId="3B2396CE"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Principals/Teachers &amp; Staff will:</w:t>
            </w:r>
          </w:p>
        </w:tc>
      </w:tr>
      <w:tr w:rsidR="00564B78" w:rsidRPr="00564B78" w14:paraId="26853334" w14:textId="77777777" w:rsidTr="008067E3">
        <w:trPr>
          <w:trHeight w:val="363"/>
        </w:trPr>
        <w:tc>
          <w:tcPr>
            <w:tcW w:w="2935" w:type="dxa"/>
          </w:tcPr>
          <w:p w14:paraId="151027A5"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take responsibility for their learning and have high expectations in themselves that they can learn</w:t>
            </w:r>
          </w:p>
        </w:tc>
        <w:tc>
          <w:tcPr>
            <w:tcW w:w="2935" w:type="dxa"/>
          </w:tcPr>
          <w:p w14:paraId="27CDA11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have high expectations of their child’s behaviour, understand and support the implementation of the School's behavioural expectations</w:t>
            </w:r>
          </w:p>
        </w:tc>
        <w:tc>
          <w:tcPr>
            <w:tcW w:w="2933" w:type="dxa"/>
          </w:tcPr>
          <w:p w14:paraId="16AA838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promote positive reinforcement and enhance student self-esteem by having a planned approach for recognising and responding to appropriate behaviour</w:t>
            </w:r>
          </w:p>
        </w:tc>
      </w:tr>
      <w:tr w:rsidR="00564B78" w:rsidRPr="00564B78" w14:paraId="53BBEC9C" w14:textId="77777777" w:rsidTr="008067E3">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5F0A2536"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 xml:space="preserve">model the School's core values of respect, endeavour, communication, trust and teamwork </w:t>
            </w:r>
          </w:p>
        </w:tc>
        <w:tc>
          <w:tcPr>
            <w:tcW w:w="2935" w:type="dxa"/>
          </w:tcPr>
          <w:p w14:paraId="234261D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openly communicate with the School in regard to their child’s circumstances</w:t>
            </w:r>
          </w:p>
        </w:tc>
        <w:tc>
          <w:tcPr>
            <w:tcW w:w="2933" w:type="dxa"/>
          </w:tcPr>
          <w:p w14:paraId="44B0F53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deliver an inclusive and comprehensive curriculum which promotes positive behaviours and emphasises the well-being of every child focusing on pro-social behaviours </w:t>
            </w:r>
          </w:p>
        </w:tc>
      </w:tr>
      <w:tr w:rsidR="00564B78" w:rsidRPr="00564B78" w14:paraId="17739462" w14:textId="77777777" w:rsidTr="008067E3">
        <w:trPr>
          <w:trHeight w:val="134"/>
        </w:trPr>
        <w:tc>
          <w:tcPr>
            <w:tcW w:w="2935" w:type="dxa"/>
          </w:tcPr>
          <w:p w14:paraId="6B710E43" w14:textId="77777777" w:rsidR="00564B78" w:rsidRPr="00564B78" w:rsidRDefault="00564B78" w:rsidP="00564B78">
            <w:pPr>
              <w:numPr>
                <w:ilvl w:val="0"/>
                <w:numId w:val="22"/>
              </w:numPr>
              <w:spacing w:before="0" w:after="240"/>
              <w:ind w:left="252"/>
              <w:contextualSpacing/>
              <w:rPr>
                <w:rFonts w:ascii="Calibri" w:hAnsi="Calibri" w:cs="Times New Roman"/>
                <w:color w:val="595959"/>
                <w:kern w:val="2"/>
                <w:sz w:val="21"/>
                <w:szCs w:val="21"/>
                <w:lang w:val="en-AU"/>
              </w:rPr>
            </w:pPr>
            <w:r w:rsidRPr="00564B78">
              <w:rPr>
                <w:rFonts w:ascii="Calibri" w:hAnsi="Calibri" w:cs="Times New Roman"/>
                <w:color w:val="595959"/>
                <w:sz w:val="21"/>
                <w:szCs w:val="21"/>
                <w:lang w:val="en-AU"/>
              </w:rPr>
              <w:t>take responsibility for their own behaviour and the impact of their behaviour on others</w:t>
            </w:r>
          </w:p>
        </w:tc>
        <w:tc>
          <w:tcPr>
            <w:tcW w:w="2935" w:type="dxa"/>
          </w:tcPr>
          <w:p w14:paraId="6B3D0843"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cooperate with the School by assisting in the development and enforcement of strategies to address individual needs</w:t>
            </w:r>
          </w:p>
        </w:tc>
        <w:tc>
          <w:tcPr>
            <w:tcW w:w="2933" w:type="dxa"/>
          </w:tcPr>
          <w:p w14:paraId="1F72F02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employ whole school and classroom practices to establish a climate in which appropriate behaviour is the norm for all students and focus on the implementation of preventative and early intervention strategies to deal with attendance and behavioural issues</w:t>
            </w:r>
            <w:r w:rsidRPr="00564B78">
              <w:rPr>
                <w:rFonts w:ascii="Calibri" w:hAnsi="Calibri" w:cs="Times New Roman"/>
                <w:color w:val="595959"/>
                <w:sz w:val="21"/>
                <w:szCs w:val="24"/>
                <w:lang w:val="en-AU"/>
              </w:rPr>
              <w:t xml:space="preserve"> </w:t>
            </w:r>
          </w:p>
        </w:tc>
      </w:tr>
      <w:tr w:rsidR="00564B78" w:rsidRPr="00564B78" w14:paraId="18C0893D" w14:textId="77777777" w:rsidTr="008067E3">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48103E61"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comply with this Policy and work with teachers and parents in developing strategies to improve outcomes to:</w:t>
            </w:r>
          </w:p>
          <w:p w14:paraId="3235F3B8"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obey all reasonable requests of staff</w:t>
            </w:r>
          </w:p>
          <w:p w14:paraId="5AD3A392"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respect the rights of others to be safe and learn</w:t>
            </w:r>
          </w:p>
          <w:p w14:paraId="04370E0E"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proofErr w:type="gramStart"/>
            <w:r w:rsidRPr="00564B78">
              <w:rPr>
                <w:rFonts w:ascii="Calibri" w:hAnsi="Calibri" w:cs="Times New Roman"/>
                <w:color w:val="595959"/>
                <w:sz w:val="21"/>
                <w:szCs w:val="21"/>
                <w:lang w:val="en-AU"/>
              </w:rPr>
              <w:t>respect</w:t>
            </w:r>
            <w:proofErr w:type="gramEnd"/>
            <w:r w:rsidRPr="00564B78">
              <w:rPr>
                <w:rFonts w:ascii="Calibri" w:hAnsi="Calibri" w:cs="Times New Roman"/>
                <w:color w:val="595959"/>
                <w:sz w:val="21"/>
                <w:szCs w:val="21"/>
                <w:lang w:val="en-AU"/>
              </w:rPr>
              <w:t xml:space="preserve"> the property of others. </w:t>
            </w:r>
          </w:p>
        </w:tc>
        <w:tc>
          <w:tcPr>
            <w:tcW w:w="2935" w:type="dxa"/>
          </w:tcPr>
          <w:p w14:paraId="4F22E5C8"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provide complete, accurate and up to date information when completing an enrolment form and supply the School, prior to and during the course of enrolment, with any additional information as may be requested, including copies of documents such as medical/specialist reports (where relevant to the child's schooling), reports from previous </w:t>
            </w:r>
            <w:r w:rsidRPr="00564B78">
              <w:rPr>
                <w:rFonts w:ascii="Calibri" w:hAnsi="Calibri" w:cs="Times New Roman"/>
                <w:color w:val="595959"/>
                <w:kern w:val="2"/>
                <w:sz w:val="21"/>
                <w:szCs w:val="24"/>
                <w:lang w:val="en-AU"/>
              </w:rPr>
              <w:lastRenderedPageBreak/>
              <w:t>schools, court orders or parenting agreements</w:t>
            </w:r>
          </w:p>
        </w:tc>
        <w:tc>
          <w:tcPr>
            <w:tcW w:w="2933" w:type="dxa"/>
          </w:tcPr>
          <w:p w14:paraId="08D61A6D"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lastRenderedPageBreak/>
              <w:t>consistently apply this Policy through a shared collegiate understanding and only exclude students in extreme circumstances</w:t>
            </w:r>
          </w:p>
        </w:tc>
      </w:tr>
      <w:tr w:rsidR="00564B78" w:rsidRPr="00564B78" w14:paraId="5F9C6F06" w14:textId="77777777" w:rsidTr="008067E3">
        <w:tblPrEx>
          <w:tblCellMar>
            <w:top w:w="170" w:type="dxa"/>
          </w:tblCellMar>
        </w:tblPrEx>
        <w:trPr>
          <w:trHeight w:val="363"/>
        </w:trPr>
        <w:tc>
          <w:tcPr>
            <w:tcW w:w="2935" w:type="dxa"/>
          </w:tcPr>
          <w:p w14:paraId="2D5DA122"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7BFB6320"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proofErr w:type="gramStart"/>
            <w:r w:rsidRPr="00564B78">
              <w:rPr>
                <w:rFonts w:ascii="Calibri" w:hAnsi="Calibri" w:cs="Times New Roman"/>
                <w:color w:val="595959"/>
                <w:kern w:val="2"/>
                <w:sz w:val="21"/>
                <w:szCs w:val="24"/>
                <w:lang w:val="en-AU"/>
              </w:rPr>
              <w:t>comply</w:t>
            </w:r>
            <w:proofErr w:type="gramEnd"/>
            <w:r w:rsidRPr="00564B78">
              <w:rPr>
                <w:rFonts w:ascii="Calibri" w:hAnsi="Calibri" w:cs="Times New Roman"/>
                <w:color w:val="595959"/>
                <w:kern w:val="2"/>
                <w:sz w:val="21"/>
                <w:szCs w:val="24"/>
                <w:lang w:val="en-AU"/>
              </w:rPr>
              <w:t xml:space="preserve"> with the school's behaviour aims and the school's Code of Conduct and to support the school in upholding prescribed standards of dress, appearance and behaviour, in accordance with the terms of your child's enrolment at the School.</w:t>
            </w:r>
          </w:p>
        </w:tc>
        <w:tc>
          <w:tcPr>
            <w:tcW w:w="2933" w:type="dxa"/>
          </w:tcPr>
          <w:p w14:paraId="7616B14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plan for the professional development needs of all staff to enable them to develop and maintain positive relationships with their students</w:t>
            </w:r>
          </w:p>
        </w:tc>
      </w:tr>
      <w:tr w:rsidR="00564B78" w:rsidRPr="00564B78" w14:paraId="040E02BD" w14:textId="77777777" w:rsidTr="008067E3">
        <w:tblPrEx>
          <w:tblCellMar>
            <w:top w:w="170" w:type="dxa"/>
          </w:tblCellMar>
        </w:tblPrEx>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0F5C1EDC"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5C18A40E"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proofErr w:type="gramStart"/>
            <w:r w:rsidRPr="00564B78">
              <w:rPr>
                <w:rFonts w:ascii="Calibri" w:hAnsi="Calibri" w:cs="Times New Roman"/>
                <w:color w:val="595959"/>
                <w:kern w:val="2"/>
                <w:sz w:val="21"/>
                <w:szCs w:val="24"/>
                <w:lang w:val="en-AU"/>
              </w:rPr>
              <w:t>acknowledge</w:t>
            </w:r>
            <w:proofErr w:type="gramEnd"/>
            <w:r w:rsidRPr="00564B78">
              <w:rPr>
                <w:rFonts w:ascii="Calibri" w:hAnsi="Calibri" w:cs="Times New Roman"/>
                <w:color w:val="595959"/>
                <w:kern w:val="2"/>
                <w:sz w:val="21"/>
                <w:szCs w:val="24"/>
                <w:lang w:val="en-AU"/>
              </w:rPr>
              <w:t xml:space="preserv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2933" w:type="dxa"/>
          </w:tcPr>
          <w:p w14:paraId="385A878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recognise that for some students additional support may be needed in the form of staged responses and staff are committed to working with families to reintegrate students in an educational setting after exclusion</w:t>
            </w:r>
          </w:p>
        </w:tc>
      </w:tr>
    </w:tbl>
    <w:p w14:paraId="288BC515"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p>
    <w:p w14:paraId="151487DB"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Attendance Expectations</w:t>
      </w:r>
      <w:r w:rsidRPr="00564B78">
        <w:rPr>
          <w:rFonts w:ascii="Calibri" w:eastAsia="MS Gothic" w:hAnsi="Calibri" w:cs="Times New Roman"/>
          <w:color w:val="00A8D6"/>
          <w:kern w:val="2"/>
          <w:szCs w:val="32"/>
          <w:lang w:val="en-AU"/>
        </w:rPr>
        <w:tab/>
      </w:r>
    </w:p>
    <w:p w14:paraId="298901A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Ensuring that students attend school each day is a legal requirement. It is also a shared expectation of all students, parents and the wider school community, focusing on positive and pro-social behaviours together with prevention and early intervention.</w:t>
      </w:r>
    </w:p>
    <w:p w14:paraId="0811C6A1"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on student attendance that is applicable to all members of the school community.</w:t>
      </w:r>
    </w:p>
    <w:p w14:paraId="2CFDC93C"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Full details on attendance, expectations to promote attendance, and attendance/absence procedures are set out in the </w:t>
      </w:r>
      <w:r w:rsidRPr="00096101">
        <w:rPr>
          <w:rFonts w:ascii="Calibri" w:eastAsia="MS Mincho" w:hAnsi="Calibri" w:cs="Times New Roman"/>
          <w:color w:val="595959"/>
          <w:kern w:val="2"/>
          <w:sz w:val="21"/>
          <w:shd w:val="clear" w:color="auto" w:fill="FFFFFF" w:themeFill="background1"/>
          <w:lang w:val="en-AU"/>
        </w:rPr>
        <w:t xml:space="preserve">school’s </w:t>
      </w:r>
      <w:r w:rsidRPr="00096101">
        <w:rPr>
          <w:rFonts w:ascii="Calibri" w:eastAsia="MS Mincho" w:hAnsi="Calibri" w:cs="Times New Roman"/>
          <w:b/>
          <w:color w:val="595959"/>
          <w:kern w:val="2"/>
          <w:sz w:val="21"/>
          <w:shd w:val="clear" w:color="auto" w:fill="FFFFFF" w:themeFill="background1"/>
          <w:lang w:val="en-AU"/>
        </w:rPr>
        <w:t>Attendance Policy</w:t>
      </w:r>
      <w:r w:rsidRPr="00564B78">
        <w:rPr>
          <w:rFonts w:ascii="Calibri" w:eastAsia="MS Mincho" w:hAnsi="Calibri" w:cs="Times New Roman"/>
          <w:color w:val="595959"/>
          <w:kern w:val="2"/>
          <w:sz w:val="21"/>
          <w:lang w:val="en-AU"/>
        </w:rPr>
        <w:t xml:space="preserve"> and associated Department of Education and Training </w:t>
      </w:r>
      <w:hyperlink r:id="rId20" w:history="1">
        <w:r w:rsidRPr="00564B78">
          <w:rPr>
            <w:rFonts w:ascii="Calibri" w:eastAsia="MS Mincho" w:hAnsi="Calibri" w:cs="Times New Roman"/>
            <w:color w:val="0000FF"/>
            <w:kern w:val="2"/>
            <w:sz w:val="21"/>
            <w:u w:val="single"/>
            <w:lang w:val="en-AU"/>
          </w:rPr>
          <w:t>School attendance guidelines.</w:t>
        </w:r>
      </w:hyperlink>
    </w:p>
    <w:p w14:paraId="1F1DC5DC"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543C523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School Actions and Consequences</w:t>
      </w:r>
      <w:r w:rsidRPr="00564B78">
        <w:rPr>
          <w:rFonts w:ascii="Calibri" w:eastAsia="MS Gothic" w:hAnsi="Calibri" w:cs="Times New Roman"/>
          <w:color w:val="00A8D6"/>
          <w:kern w:val="2"/>
          <w:szCs w:val="32"/>
          <w:lang w:val="en-AU"/>
        </w:rPr>
        <w:tab/>
      </w:r>
    </w:p>
    <w:p w14:paraId="292A611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sz w:val="21"/>
          <w:lang w:val="en-AU"/>
        </w:rPr>
        <w:t xml:space="preserve">Student engagement, regular attendance and positive behaviours will be supported through relationship based whole-school practices, as well as targeted and individualised support when required. Effective student behaviour change and student behaviour support is enhanced through internally-based school support structures, and externally-based family, education, community and interagency partnerships. The School will apply a range of supports and measures to address </w:t>
      </w:r>
      <w:r w:rsidRPr="00564B78">
        <w:rPr>
          <w:rFonts w:ascii="Calibri" w:eastAsia="MS Mincho" w:hAnsi="Calibri" w:cs="Times New Roman"/>
          <w:color w:val="595959"/>
          <w:sz w:val="21"/>
          <w:lang w:val="en-AU"/>
        </w:rPr>
        <w:lastRenderedPageBreak/>
        <w:t xml:space="preserve">inappropriate student behaviour. Where a student acts in breach of the behaviour standards of our school community, the School will institute a staged response, in accordance with the </w:t>
      </w:r>
      <w:hyperlink r:id="rId21" w:history="1">
        <w:r w:rsidRPr="00564B78">
          <w:rPr>
            <w:rFonts w:ascii="Calibri" w:eastAsia="MS Mincho" w:hAnsi="Calibri" w:cs="Times New Roman"/>
            <w:color w:val="0000FF"/>
            <w:sz w:val="21"/>
            <w:u w:val="single"/>
            <w:lang w:val="en-AU"/>
          </w:rPr>
          <w:t>CECV Positive Behaviour</w:t>
        </w:r>
      </w:hyperlink>
      <w:r w:rsidRPr="00564B78">
        <w:rPr>
          <w:rFonts w:ascii="Calibri" w:eastAsia="MS Mincho" w:hAnsi="Calibri" w:cs="Times New Roman"/>
          <w:color w:val="595959"/>
          <w:sz w:val="21"/>
          <w:lang w:val="en-AU"/>
        </w:rPr>
        <w:t xml:space="preserve"> Guidelines 2018. Where applicable, an incident report will be completed and provided to the Principal or relevant staff member noting the templates provided in the CECV Positive Behaviour Guidelines</w:t>
      </w:r>
    </w:p>
    <w:p w14:paraId="59DBA524"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685C3B3A" w14:textId="77777777" w:rsidTr="008067E3">
        <w:trPr>
          <w:trHeight w:val="147"/>
        </w:trPr>
        <w:tc>
          <w:tcPr>
            <w:tcW w:w="8789" w:type="dxa"/>
            <w:vAlign w:val="center"/>
          </w:tcPr>
          <w:p w14:paraId="5A5B4499" w14:textId="3A5B4DE9" w:rsidR="00564B78" w:rsidRPr="00564B78" w:rsidRDefault="00096101"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sz w:val="21"/>
                <w:lang w:val="en-AU"/>
              </w:rPr>
              <w:t>St Damian’s School</w:t>
            </w:r>
            <w:r w:rsidRPr="00564B78">
              <w:rPr>
                <w:rFonts w:ascii="Calibri" w:hAnsi="Calibri" w:cs="Times New Roman"/>
                <w:color w:val="595959"/>
                <w:sz w:val="21"/>
                <w:lang w:val="en-AU"/>
              </w:rPr>
              <w:t xml:space="preserve"> </w:t>
            </w:r>
            <w:r w:rsidR="00564B78" w:rsidRPr="00564B78">
              <w:rPr>
                <w:rFonts w:ascii="Calibri" w:hAnsi="Calibri" w:cs="Times New Roman"/>
                <w:color w:val="595959"/>
                <w:kern w:val="2"/>
                <w:sz w:val="21"/>
                <w:szCs w:val="24"/>
                <w:lang w:val="en-AU"/>
              </w:rPr>
              <w:t xml:space="preserve">will implement culturally inclusive strategies to reinforce appropriate behaviour which may include verbal recognition, individual or class rewards, communication with parents/wider school community, as appropriate. </w:t>
            </w:r>
          </w:p>
          <w:p w14:paraId="550CD535" w14:textId="1861E0C1" w:rsidR="00564B78" w:rsidRPr="00564B78" w:rsidRDefault="00564B78" w:rsidP="00564B78">
            <w:pPr>
              <w:tabs>
                <w:tab w:val="left" w:pos="3000"/>
              </w:tabs>
              <w:spacing w:before="60" w:after="200"/>
              <w:rPr>
                <w:rFonts w:ascii="Calibri" w:hAnsi="Calibri" w:cs="Times New Roman"/>
                <w:color w:val="595959"/>
                <w:kern w:val="2"/>
                <w:sz w:val="21"/>
                <w:szCs w:val="24"/>
                <w:lang w:val="en-AU"/>
              </w:rPr>
            </w:pPr>
          </w:p>
        </w:tc>
      </w:tr>
    </w:tbl>
    <w:p w14:paraId="35590C4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343871A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1: School-wide supports </w:t>
      </w:r>
    </w:p>
    <w:p w14:paraId="746C2106" w14:textId="6AD67E25" w:rsidR="00564B78" w:rsidRPr="00564B78" w:rsidRDefault="00096101" w:rsidP="00564B7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sz w:val="21"/>
          <w:lang w:val="en-AU"/>
        </w:rPr>
        <w:t xml:space="preserve">implements culturally inclusive, school-wide preventative and early intervention strategies and practices for all its students to support positive behaviours, including: </w:t>
      </w:r>
    </w:p>
    <w:p w14:paraId="733BE6D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establishing predictable, fair and democratic classrooms and school environments </w:t>
      </w:r>
    </w:p>
    <w:p w14:paraId="5C13326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physical environments that are conducive to positive behaviours and effective engagement in learning</w:t>
      </w:r>
    </w:p>
    <w:p w14:paraId="678155B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student participation in the development and implementation of whole school expectations</w:t>
      </w:r>
    </w:p>
    <w:p w14:paraId="67C2EF9A"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empowering students by creating opportunities to take responsibility and be involved in decision making</w:t>
      </w:r>
    </w:p>
    <w:p w14:paraId="3C6ECCC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monitoring attendance and academic progress of students with the view to recognising students at risk and intervening early</w:t>
      </w:r>
    </w:p>
    <w:p w14:paraId="01B29C0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proofErr w:type="gramStart"/>
      <w:r w:rsidRPr="00564B78">
        <w:rPr>
          <w:rFonts w:ascii="Calibri" w:eastAsia="Calibri" w:hAnsi="Calibri" w:cs="Calibri"/>
          <w:color w:val="595959"/>
          <w:sz w:val="21"/>
          <w:szCs w:val="21"/>
          <w:lang w:val="en-AU"/>
        </w:rPr>
        <w:t>developing</w:t>
      </w:r>
      <w:proofErr w:type="gramEnd"/>
      <w:r w:rsidRPr="00564B78">
        <w:rPr>
          <w:rFonts w:ascii="Calibri" w:eastAsia="Calibri" w:hAnsi="Calibri" w:cs="Calibri"/>
          <w:color w:val="595959"/>
          <w:sz w:val="21"/>
          <w:szCs w:val="21"/>
          <w:lang w:val="en-AU"/>
        </w:rPr>
        <w:t xml:space="preserve"> Personalised Learning Plans (PLP) in consultation with the Program Support Group (PSG) where appropriate for individual students.</w:t>
      </w:r>
    </w:p>
    <w:p w14:paraId="3C177E3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2: Targeted supports </w:t>
      </w:r>
    </w:p>
    <w:p w14:paraId="6C5127F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addition to Tier 1 supports, some students may require targeted support or interventions to meet behavioural standards, including regular attendance. These students will be supported through a culturally appropriate staged response, including:</w:t>
      </w:r>
    </w:p>
    <w:p w14:paraId="007743D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understanding the student’s background and needs</w:t>
      </w:r>
    </w:p>
    <w:p w14:paraId="7A7254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a clear understanding of expectations by both students and teachers</w:t>
      </w:r>
    </w:p>
    <w:p w14:paraId="0F2300C4"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consistent school and classroom environments</w:t>
      </w:r>
    </w:p>
    <w:p w14:paraId="4CE1262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scaffolding the student’s learning program</w:t>
      </w:r>
    </w:p>
    <w:p w14:paraId="7481CD4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data collection and documentation of incidents relating to the management of student behaviours to inform decision making </w:t>
      </w:r>
    </w:p>
    <w:p w14:paraId="32AC391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revision of the Personalised Learning Plan (PLP) and creation of a Behaviour</w:t>
      </w:r>
    </w:p>
    <w:p w14:paraId="1415FDC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support Plan (BSP) or Attendance Maximisation Plan (AMP) as appropriate</w:t>
      </w:r>
    </w:p>
    <w:p w14:paraId="2AB62C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parent consultation via phone, videoconference or interview</w:t>
      </w:r>
    </w:p>
    <w:p w14:paraId="29D865A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the Design and Implementation of support strategies that assist the student to self-calm such a quiet space or designated alternative area that they can go to if they are feeling overwhelmed</w:t>
      </w:r>
    </w:p>
    <w:p w14:paraId="6DC0B39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proofErr w:type="gramStart"/>
      <w:r w:rsidRPr="00564B78">
        <w:rPr>
          <w:rFonts w:ascii="Calibri" w:eastAsia="Calibri" w:hAnsi="Calibri" w:cs="Calibri"/>
          <w:color w:val="595959"/>
          <w:sz w:val="21"/>
          <w:szCs w:val="21"/>
          <w:lang w:val="en-AU"/>
        </w:rPr>
        <w:t>case</w:t>
      </w:r>
      <w:proofErr w:type="gramEnd"/>
      <w:r w:rsidRPr="00564B78">
        <w:rPr>
          <w:rFonts w:ascii="Calibri" w:eastAsia="Calibri" w:hAnsi="Calibri" w:cs="Calibri"/>
          <w:color w:val="595959"/>
          <w:sz w:val="21"/>
          <w:szCs w:val="21"/>
          <w:lang w:val="en-AU"/>
        </w:rPr>
        <w:t xml:space="preserve"> conference with specialist providers or MACS consultants (this may include Aboriginal and Torres Strait Islander or EAL/New Arrival/Refugee Learning Consultants where culturally appropriate).</w:t>
      </w:r>
    </w:p>
    <w:p w14:paraId="14B6DF0F"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3: Intensive intervention </w:t>
      </w:r>
    </w:p>
    <w:p w14:paraId="4F690F45" w14:textId="1E3F44D5" w:rsidR="00564B78" w:rsidRPr="00564B78" w:rsidRDefault="00564B78" w:rsidP="00564B78">
      <w:pPr>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When Tier 1 and Tier 2 systems are in place, the foundation for implementing Tier 3 supports is established. Complex behaviours are targeted to remediate and prevent further escalations. Support </w:t>
      </w:r>
      <w:r w:rsidRPr="00564B78">
        <w:rPr>
          <w:rFonts w:ascii="Calibri" w:eastAsia="MS Mincho" w:hAnsi="Calibri" w:cs="Times New Roman"/>
          <w:color w:val="595959"/>
          <w:kern w:val="2"/>
          <w:sz w:val="21"/>
          <w:lang w:val="en-AU"/>
        </w:rPr>
        <w:lastRenderedPageBreak/>
        <w:t xml:space="preserve">provided to students at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kern w:val="2"/>
          <w:sz w:val="21"/>
          <w:lang w:val="en-AU"/>
        </w:rPr>
        <w:t>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0C7B9A9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value the student and support positive interaction </w:t>
      </w:r>
    </w:p>
    <w:p w14:paraId="7CE75CF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have a clear data-informed strategy focused on preventing the occurrence of an identified behaviour by avoiding or adapting the circumstances that usually trigger this behaviour </w:t>
      </w:r>
    </w:p>
    <w:p w14:paraId="52E73B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focus on building skills and developing alternative preferred behaviours </w:t>
      </w:r>
    </w:p>
    <w:p w14:paraId="0BE5D61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consider the motivation for or functions of behaviours </w:t>
      </w:r>
    </w:p>
    <w:p w14:paraId="0B52053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kern w:val="2"/>
          <w:sz w:val="21"/>
          <w:szCs w:val="21"/>
          <w:lang w:val="en-AU"/>
        </w:rPr>
        <w:t>use</w:t>
      </w:r>
      <w:proofErr w:type="gramEnd"/>
      <w:r w:rsidRPr="00564B78">
        <w:rPr>
          <w:rFonts w:ascii="Calibri" w:eastAsia="MS Mincho" w:hAnsi="Calibri" w:cs="Times New Roman"/>
          <w:color w:val="595959"/>
          <w:kern w:val="2"/>
          <w:sz w:val="21"/>
          <w:szCs w:val="21"/>
          <w:lang w:val="en-AU"/>
        </w:rPr>
        <w:t xml:space="preserve"> the student’s strengths and interests to increase success.</w:t>
      </w:r>
    </w:p>
    <w:p w14:paraId="649F1447"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5D9C6F4" w14:textId="600297A2" w:rsidR="00564B78" w:rsidRPr="00564B78" w:rsidRDefault="00096101"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kern w:val="2"/>
          <w:sz w:val="21"/>
          <w:lang w:val="en-AU"/>
        </w:rPr>
        <w:t xml:space="preserve">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4EB24C57" w14:textId="76E94693" w:rsidR="00564B78" w:rsidRPr="00564B78" w:rsidRDefault="00096101"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kern w:val="2"/>
          <w:sz w:val="21"/>
          <w:lang w:val="en-AU"/>
        </w:rPr>
        <w:t>will support students with complex behaviours of concern through a culturally appropriate staged response which will generally include:</w:t>
      </w:r>
    </w:p>
    <w:p w14:paraId="29278D4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ongoing implementation of universal and Tier 2 strategies</w:t>
      </w:r>
    </w:p>
    <w:p w14:paraId="6D64D22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use of data to inform and monitor the implementation of evidence-based interventions</w:t>
      </w:r>
    </w:p>
    <w:p w14:paraId="4FDF4D2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regular Program Support Group meetings to review PLP, BSP, safety plans and/or Attendance Maximisation Plans </w:t>
      </w:r>
    </w:p>
    <w:p w14:paraId="449FBE7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consultations with mutually agreed specialised support services</w:t>
      </w:r>
    </w:p>
    <w:p w14:paraId="3F5B9BC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kern w:val="2"/>
          <w:sz w:val="21"/>
          <w:szCs w:val="21"/>
          <w:lang w:val="en-AU"/>
        </w:rPr>
        <w:t>implementation</w:t>
      </w:r>
      <w:proofErr w:type="gramEnd"/>
      <w:r w:rsidRPr="00564B78">
        <w:rPr>
          <w:rFonts w:ascii="Calibri" w:eastAsia="MS Mincho" w:hAnsi="Calibri" w:cs="Times New Roman"/>
          <w:color w:val="595959"/>
          <w:kern w:val="2"/>
          <w:sz w:val="21"/>
          <w:szCs w:val="21"/>
          <w:lang w:val="en-AU"/>
        </w:rPr>
        <w:t xml:space="preserve"> of explicit, data informed strategies designed to support the student to display safe behaviours. The design of the individualised support will be informed by the identified function of the behaviour and the explicit teaching of skills and desired behaviours.</w:t>
      </w:r>
    </w:p>
    <w:p w14:paraId="3873D704"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F0C975C"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Consequences for student misbehaviour </w:t>
      </w:r>
    </w:p>
    <w:p w14:paraId="31177545" w14:textId="356E95DE" w:rsidR="00564B78" w:rsidRPr="00564B78" w:rsidRDefault="00096101" w:rsidP="00564B7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sz w:val="21"/>
          <w:lang w:val="en-AU"/>
        </w:rPr>
        <w:t>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6BFAB18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non-verbal warning – e.g. eye contact / hand movement / shake of head / teacher positioning to stand near misbehaving student(s) </w:t>
      </w:r>
    </w:p>
    <w:p w14:paraId="0B79839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verbal warning which identifies the misbehaviour and gives student the opportunity to change his/her behaviour </w:t>
      </w:r>
    </w:p>
    <w:p w14:paraId="4FBA72A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moving student in the room to a less disrupting situation </w:t>
      </w:r>
    </w:p>
    <w:p w14:paraId="3ECD43F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separating student from the class for a short period of time to provide an opportunity for the student to settle</w:t>
      </w:r>
    </w:p>
    <w:p w14:paraId="63B61A2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readmission to class activity based on student being de-escalated </w:t>
      </w:r>
    </w:p>
    <w:p w14:paraId="5C160A7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stay in after class for set period of time</w:t>
      </w:r>
    </w:p>
    <w:p w14:paraId="549BFE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complete work during recess / lunchtime</w:t>
      </w:r>
    </w:p>
    <w:p w14:paraId="7F7F3FB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engaged in restorative actions supervised by classroom teacher</w:t>
      </w:r>
    </w:p>
    <w:p w14:paraId="4FBCAA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student</w:t>
      </w:r>
      <w:proofErr w:type="gramEnd"/>
      <w:r w:rsidRPr="00564B78">
        <w:rPr>
          <w:rFonts w:ascii="Calibri" w:eastAsia="MS Mincho" w:hAnsi="Calibri" w:cs="Times New Roman"/>
          <w:color w:val="595959"/>
          <w:sz w:val="21"/>
          <w:szCs w:val="21"/>
          <w:lang w:val="en-AU"/>
        </w:rPr>
        <w:t xml:space="preserve"> re-entry meeting.</w:t>
      </w:r>
    </w:p>
    <w:p w14:paraId="13E5A19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6B7483A1" w14:textId="2FAED7B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When concerns arise about a student’s on-going behaviour or when a student is displaying chronic patterns of problem behaviour</w:t>
      </w:r>
      <w:r w:rsidR="00096101">
        <w:rPr>
          <w:rFonts w:ascii="Calibri" w:eastAsia="MS Mincho" w:hAnsi="Calibri" w:cs="Times New Roman"/>
          <w:color w:val="595959"/>
          <w:sz w:val="21"/>
          <w:lang w:val="en-AU"/>
        </w:rPr>
        <w:t>,</w:t>
      </w:r>
      <w:r w:rsidR="00096101" w:rsidRPr="00096101">
        <w:rPr>
          <w:rFonts w:ascii="Calibri" w:eastAsia="MS Mincho" w:hAnsi="Calibri" w:cs="Times New Roman"/>
          <w:color w:val="595959"/>
          <w:sz w:val="21"/>
          <w:lang w:val="en-AU"/>
        </w:rPr>
        <w:t xml:space="preserve">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 xml:space="preserve">will implement a targeted response to identify and address the presenting issues and reinforce replacement behaviours. This may involve the following support strategies: </w:t>
      </w:r>
    </w:p>
    <w:p w14:paraId="6FEAA1A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convening</w:t>
      </w:r>
      <w:proofErr w:type="gramEnd"/>
      <w:r w:rsidRPr="00564B78">
        <w:rPr>
          <w:rFonts w:ascii="Calibri" w:eastAsia="MS Mincho" w:hAnsi="Calibri" w:cs="Times New Roman"/>
          <w:color w:val="595959"/>
          <w:sz w:val="21"/>
          <w:szCs w:val="21"/>
          <w:lang w:val="en-AU"/>
        </w:rPr>
        <w:t xml:space="preserve"> a Program Support Group (PSG) meeting involving parents/carers/Learning Diversity/Wellbeing coordinator and the student where appropriate.</w:t>
      </w:r>
    </w:p>
    <w:p w14:paraId="1748B91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lastRenderedPageBreak/>
        <w:t>developing/Revising a Personalised Learning Plan (PLP) or attendance plan</w:t>
      </w:r>
    </w:p>
    <w:p w14:paraId="5BF0B7F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development/Revision of a Behaviour Support Plan (BSP) and/or Safety Plan where appropriate for individual students</w:t>
      </w:r>
    </w:p>
    <w:p w14:paraId="3CCD483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referral to Catholic Education or external Health or Allied Health providers</w:t>
      </w:r>
    </w:p>
    <w:p w14:paraId="2A57E0D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consultation with external professionals, paediatrician, psychologist specialist practitioner </w:t>
      </w:r>
    </w:p>
    <w:p w14:paraId="085850F3"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contact</w:t>
      </w:r>
      <w:proofErr w:type="gramEnd"/>
      <w:r w:rsidRPr="00564B78">
        <w:rPr>
          <w:rFonts w:ascii="Calibri" w:eastAsia="MS Mincho" w:hAnsi="Calibri" w:cs="Times New Roman"/>
          <w:color w:val="595959"/>
          <w:sz w:val="21"/>
          <w:szCs w:val="21"/>
          <w:lang w:val="en-AU"/>
        </w:rPr>
        <w:t xml:space="preserve"> with the Regional/Diocesan Office.</w:t>
      </w:r>
    </w:p>
    <w:p w14:paraId="3F26356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37DB499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behaviour and implementation of strategies to limit reoccurrence of inappropriate behaviour. Supportive actions and any disciplinary measures will be implemented in accordance with the CECV Positive Support Guidelines 2018 and may include: </w:t>
      </w:r>
    </w:p>
    <w:p w14:paraId="72A3274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review of Behaviour Support and Safety Plans with specialised support</w:t>
      </w:r>
    </w:p>
    <w:p w14:paraId="7825DD0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restorative practice </w:t>
      </w:r>
    </w:p>
    <w:p w14:paraId="5F9E200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withdrawal of privileges</w:t>
      </w:r>
    </w:p>
    <w:p w14:paraId="504074F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withdrawal</w:t>
      </w:r>
      <w:proofErr w:type="gramEnd"/>
      <w:r w:rsidRPr="00564B78">
        <w:rPr>
          <w:rFonts w:ascii="Calibri" w:eastAsia="MS Mincho" w:hAnsi="Calibri" w:cs="Times New Roman"/>
          <w:color w:val="595959"/>
          <w:sz w:val="21"/>
          <w:szCs w:val="21"/>
          <w:lang w:val="en-AU"/>
        </w:rPr>
        <w:t xml:space="preserve"> from class activities for a specified period. Where appropriate, parents/carers will be informed of such withdrawals</w:t>
      </w:r>
    </w:p>
    <w:p w14:paraId="53D3938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detention </w:t>
      </w:r>
    </w:p>
    <w:p w14:paraId="76CE6DB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withdrawal</w:t>
      </w:r>
      <w:proofErr w:type="gramEnd"/>
      <w:r w:rsidRPr="00564B78">
        <w:rPr>
          <w:rFonts w:ascii="Calibri" w:eastAsia="MS Mincho" w:hAnsi="Calibri" w:cs="Times New Roman"/>
          <w:color w:val="595959"/>
          <w:sz w:val="21"/>
          <w:szCs w:val="21"/>
          <w:lang w:val="en-AU"/>
        </w:rPr>
        <w:t xml:space="preserve">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6852F11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in</w:t>
      </w:r>
      <w:proofErr w:type="gramEnd"/>
      <w:r w:rsidRPr="00564B78">
        <w:rPr>
          <w:rFonts w:ascii="Calibri" w:eastAsia="MS Mincho" w:hAnsi="Calibri" w:cs="Times New Roman"/>
          <w:color w:val="595959"/>
          <w:sz w:val="21"/>
          <w:szCs w:val="21"/>
          <w:lang w:val="en-AU"/>
        </w:rPr>
        <w:t xml:space="preserve"> circumstances where the student is unable to calm, remains in a heightened state of anxiety or is a danger to self or others, the parents will be asked to take the student home for the remainder of the school day.</w:t>
      </w:r>
    </w:p>
    <w:p w14:paraId="50F919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contracts for conduct/attendance/bullying </w:t>
      </w:r>
    </w:p>
    <w:p w14:paraId="7F577BD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(in-school and out of school) </w:t>
      </w:r>
    </w:p>
    <w:p w14:paraId="5A36B39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negotiated Transfer</w:t>
      </w:r>
    </w:p>
    <w:p w14:paraId="7F952CA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expulsion</w:t>
      </w:r>
    </w:p>
    <w:p w14:paraId="18DFF43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referral</w:t>
      </w:r>
      <w:proofErr w:type="gramEnd"/>
      <w:r w:rsidRPr="00564B78">
        <w:rPr>
          <w:rFonts w:ascii="Calibri" w:eastAsia="MS Mincho" w:hAnsi="Calibri" w:cs="Times New Roman"/>
          <w:color w:val="595959"/>
          <w:sz w:val="21"/>
          <w:szCs w:val="21"/>
          <w:lang w:val="en-AU"/>
        </w:rPr>
        <w:t xml:space="preserve"> to police, DHHS, emergency service or appropriate agency.</w:t>
      </w:r>
    </w:p>
    <w:p w14:paraId="62A8B620"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7D5FC2C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5DC09F1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If other strategies are unsuccessful in modifying student behaviour, the School will follow the Melbourne Archdiocese Pastoral Care Policies regarding suspension, negotiated transfer and expulsion.</w:t>
      </w:r>
    </w:p>
    <w:p w14:paraId="41A3275E"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Corporal punishment</w:t>
      </w:r>
    </w:p>
    <w:p w14:paraId="08269B6C" w14:textId="093287C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The use of corporal punishment </w:t>
      </w:r>
      <w:r w:rsidRPr="00096101">
        <w:rPr>
          <w:rFonts w:ascii="Calibri" w:eastAsia="MS Mincho" w:hAnsi="Calibri" w:cs="Times New Roman"/>
          <w:b/>
          <w:color w:val="595959"/>
          <w:kern w:val="2"/>
          <w:sz w:val="21"/>
          <w:lang w:val="en-AU"/>
        </w:rPr>
        <w:t>is expressly prohibited</w:t>
      </w:r>
      <w:r w:rsidRPr="00564B78">
        <w:rPr>
          <w:rFonts w:ascii="Calibri" w:eastAsia="MS Mincho" w:hAnsi="Calibri" w:cs="Times New Roman"/>
          <w:color w:val="595959"/>
          <w:kern w:val="2"/>
          <w:sz w:val="21"/>
          <w:lang w:val="en-AU"/>
        </w:rPr>
        <w:t xml:space="preserve"> at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kern w:val="2"/>
          <w:sz w:val="21"/>
          <w:lang w:val="en-AU"/>
        </w:rPr>
        <w:t xml:space="preserve">and under the </w:t>
      </w:r>
      <w:r w:rsidRPr="00564B78">
        <w:rPr>
          <w:rFonts w:ascii="Calibri" w:eastAsia="MS Mincho" w:hAnsi="Calibri" w:cs="Times New Roman"/>
          <w:i/>
          <w:color w:val="595959"/>
          <w:kern w:val="2"/>
          <w:sz w:val="21"/>
          <w:lang w:val="en-AU"/>
        </w:rPr>
        <w:t>Education and Training Reform Act 2006</w:t>
      </w:r>
      <w:r w:rsidRPr="00564B78">
        <w:rPr>
          <w:rFonts w:ascii="Calibri" w:eastAsia="MS Mincho" w:hAnsi="Calibri" w:cs="Times New Roman"/>
          <w:color w:val="595959"/>
          <w:kern w:val="2"/>
          <w:sz w:val="21"/>
          <w:lang w:val="en-AU"/>
        </w:rPr>
        <w:t xml:space="preserve"> (Vic). </w:t>
      </w:r>
    </w:p>
    <w:p w14:paraId="4C25443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Consultation </w:t>
      </w:r>
    </w:p>
    <w:p w14:paraId="4CB6E4D8"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1F761DC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lastRenderedPageBreak/>
        <w:t>whether the additional assistance remains necessary and/or appropriate to the child's needs</w:t>
      </w:r>
    </w:p>
    <w:p w14:paraId="1160C6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the additional assistance is having the anticipated positive effect on the child's individual physical, functional, emotional or educational goals</w:t>
      </w:r>
    </w:p>
    <w:p w14:paraId="48A1EA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additional specialised assistance is required</w:t>
      </w:r>
    </w:p>
    <w:p w14:paraId="06AB306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564B78">
        <w:rPr>
          <w:rFonts w:ascii="Calibri" w:eastAsia="MS Mincho" w:hAnsi="Calibri" w:cs="Times New Roman"/>
          <w:color w:val="595959"/>
          <w:sz w:val="21"/>
          <w:szCs w:val="21"/>
          <w:lang w:val="en-AU"/>
        </w:rPr>
        <w:t>whether</w:t>
      </w:r>
      <w:proofErr w:type="gramEnd"/>
      <w:r w:rsidRPr="00564B78">
        <w:rPr>
          <w:rFonts w:ascii="Calibri" w:eastAsia="MS Mincho" w:hAnsi="Calibri" w:cs="Times New Roman"/>
          <w:color w:val="595959"/>
          <w:sz w:val="21"/>
          <w:szCs w:val="21"/>
          <w:lang w:val="en-AU"/>
        </w:rPr>
        <w:t xml:space="preserve"> it remains within the school's ability to continue to provide the additional assistance, given any limitations that may exist. </w:t>
      </w:r>
    </w:p>
    <w:p w14:paraId="706C292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00744359"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Restraint and Seclusion </w:t>
      </w:r>
    </w:p>
    <w:p w14:paraId="07485007" w14:textId="6296FF4B" w:rsidR="00564B78" w:rsidRPr="00564B78" w:rsidRDefault="00096101" w:rsidP="00564B78">
      <w:pPr>
        <w:rPr>
          <w:rFonts w:ascii="Calibri" w:eastAsia="MS Mincho" w:hAnsi="Calibri" w:cs="Times New Roman"/>
          <w:color w:val="595959"/>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sz w:val="21"/>
          <w:lang w:val="en-AU"/>
        </w:rPr>
        <w:t xml:space="preserve">will undertake actions to prevent the need for the use of restraint or seclusion in accord with the CECV Positive Behaviour Guidelines 2018. </w:t>
      </w:r>
    </w:p>
    <w:p w14:paraId="7C32D3D6"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alignment with the CECV Positive Behaviour Guidelines 2018</w:t>
      </w:r>
    </w:p>
    <w:p w14:paraId="44F5C665"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Physical restraint</w:t>
      </w:r>
      <w:r w:rsidRPr="00564B78">
        <w:rPr>
          <w:rFonts w:ascii="Calibri" w:eastAsia="MS Mincho" w:hAnsi="Calibri" w:cs="Times New Roman"/>
          <w:color w:val="595959"/>
          <w:sz w:val="21"/>
          <w:lang w:val="en-AU"/>
        </w:rPr>
        <w:t xml:space="preserve"> is defined as 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23C8E67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Seclusion</w:t>
      </w:r>
      <w:r w:rsidRPr="00564B78">
        <w:rPr>
          <w:rFonts w:ascii="Calibri" w:eastAsia="MS Mincho" w:hAnsi="Calibri" w:cs="Times New Roman"/>
          <w:color w:val="595959"/>
          <w:sz w:val="21"/>
          <w:lang w:val="en-AU"/>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(e.g. 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 out rooms, being conditions that are set up to support the student and often included in Behaviour Support Plans.</w:t>
      </w:r>
    </w:p>
    <w:p w14:paraId="6D3EFC0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If a student is placed in a separate room as a means of seclusion, staff will maintain appropriate supervision of the student.</w:t>
      </w:r>
    </w:p>
    <w:p w14:paraId="2458C390" w14:textId="29B1859F"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Whilst </w:t>
      </w:r>
      <w:r w:rsidR="00096101">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acknowledges that that prevention is the best strategy, there are limited circumstances in which restraint or seclusion may be deemed appropriate. In making a decision to implement any form of restraint or seclusion,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 xml:space="preserve">staff 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7C532561" w14:textId="0AE5BE01"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use of restraint or seclusion does not form part of any of </w:t>
      </w:r>
      <w:r w:rsidR="00096101">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Behaviour Support Plans or Student Safety Plan. Restraint and seclusion will only be used in limited emergency situations, as outlined below. </w:t>
      </w:r>
    </w:p>
    <w:p w14:paraId="1CCDF1A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1. The student’s behaviour poses an imminent threat of physical harm or danger. </w:t>
      </w:r>
    </w:p>
    <w:p w14:paraId="23BD4201"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2. The action is reasonable in all the circumstances. </w:t>
      </w:r>
    </w:p>
    <w:p w14:paraId="2E99F722"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3. There is no less restrictive means of responding in the circumstances.</w:t>
      </w:r>
    </w:p>
    <w:p w14:paraId="63AA93D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21F76E30" w14:textId="5BEAD65E"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clear priority when managing such an incident will be the safety of all concerned. </w:t>
      </w:r>
      <w:r w:rsidR="00096101">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staff involved in an incident of restraint or seclusion will immediately notify the principal and provide for the immediate care and safety or those concerned. The student’s parents will be contacted. A post incident evaluation and report will be completed in accord with the templates and processes outlined in the CECV Positive Behaviour Guidelines 2018. </w:t>
      </w:r>
    </w:p>
    <w:p w14:paraId="2C4AE64E" w14:textId="77777777" w:rsidR="00564B78" w:rsidRPr="00564B78" w:rsidRDefault="00564B78" w:rsidP="00564B78">
      <w:pPr>
        <w:keepNext/>
        <w:keepLines/>
        <w:spacing w:before="20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Assessing and Mitigating Risk</w:t>
      </w:r>
    </w:p>
    <w:p w14:paraId="50720105" w14:textId="105F4912"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To assist the school to discharge its safety responsibilities</w:t>
      </w:r>
      <w:r w:rsidR="00096101">
        <w:rPr>
          <w:rFonts w:ascii="Calibri" w:eastAsia="MS Mincho" w:hAnsi="Calibri" w:cs="Times New Roman"/>
          <w:color w:val="595959"/>
          <w:sz w:val="21"/>
          <w:lang w:val="en-AU"/>
        </w:rPr>
        <w:t>,</w:t>
      </w:r>
      <w:r w:rsidR="00096101" w:rsidRPr="00096101">
        <w:rPr>
          <w:rFonts w:ascii="Calibri" w:eastAsia="MS Mincho" w:hAnsi="Calibri" w:cs="Times New Roman"/>
          <w:color w:val="595959"/>
          <w:sz w:val="21"/>
          <w:lang w:val="en-AU"/>
        </w:rPr>
        <w:t xml:space="preserve">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 xml:space="preserve">will adhere to an Occupational Health &amp; Safety Program through which potential safety hazards are identified and analysed in terms of the likelihood of an event occurring, and the potential consequences if the event was to occur. A similar risk based approach is taken with respect to Student Duty of Care, with the definitions of likelihood and consequences.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will refer to CECV publications and may engage the services of the Catholic Education Office for the purpose of assessing student safety risks and determining how best to support the needs of the students, staff and broader community.</w:t>
      </w:r>
    </w:p>
    <w:p w14:paraId="409E0FFB"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It is important that all staff consistently enforce school rules and safety policies, and actively engage in ensuring the physical and emotional wellbeing of students.</w:t>
      </w:r>
    </w:p>
    <w:p w14:paraId="0AD7F0F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References:</w:t>
      </w:r>
    </w:p>
    <w:p w14:paraId="19450DD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Positive Behaviour Guidelines 2018 – Templates</w:t>
      </w:r>
    </w:p>
    <w:p w14:paraId="0930316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Behaviour Support Template</w:t>
      </w:r>
    </w:p>
    <w:p w14:paraId="18E4A09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Safety Plan Template (A&amp;B)</w:t>
      </w:r>
    </w:p>
    <w:p w14:paraId="15F104E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Record of Restraint and Seclusion</w:t>
      </w:r>
    </w:p>
    <w:p w14:paraId="5A5652D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Post Incident Checklist for Principals</w:t>
      </w:r>
    </w:p>
    <w:p w14:paraId="3CB5913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Risk Assessment Tool </w:t>
      </w:r>
    </w:p>
    <w:p w14:paraId="1C900B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Diocesan policy and regulations </w:t>
      </w:r>
    </w:p>
    <w:p w14:paraId="5D1F7D6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Safe and Sound Practice Guidelines</w:t>
      </w:r>
    </w:p>
    <w:p w14:paraId="1C1A71D2"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24C4E33F" w14:textId="77777777" w:rsidR="00564B78" w:rsidRPr="00564B78" w:rsidRDefault="00564B78" w:rsidP="00564B78">
      <w:pPr>
        <w:widowControl w:val="0"/>
        <w:autoSpaceDE w:val="0"/>
        <w:autoSpaceDN w:val="0"/>
        <w:spacing w:before="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br w:type="page"/>
      </w:r>
      <w:r w:rsidRPr="00564B78">
        <w:rPr>
          <w:rFonts w:ascii="Calibri" w:eastAsia="MS Gothic" w:hAnsi="Calibri" w:cs="Times New Roman"/>
          <w:color w:val="00A8D6"/>
          <w:kern w:val="2"/>
          <w:szCs w:val="32"/>
          <w:lang w:val="en-AU"/>
        </w:rPr>
        <w:lastRenderedPageBreak/>
        <w:t>Appendix 1 – General Information relating to disciplinary measures</w:t>
      </w:r>
    </w:p>
    <w:p w14:paraId="304EB092" w14:textId="053FC6FC"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Withdrawing privileges</w:t>
      </w:r>
      <w:r w:rsidRPr="00564B78">
        <w:rPr>
          <w:rFonts w:ascii="Calibri" w:eastAsia="MS Mincho" w:hAnsi="Calibri" w:cs="Times New Roman"/>
          <w:color w:val="595959"/>
          <w:sz w:val="21"/>
          <w:szCs w:val="21"/>
          <w:lang w:val="en-AU"/>
        </w:rPr>
        <w:t xml:space="preserve"> –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szCs w:val="21"/>
          <w:lang w:val="en-AU"/>
        </w:rPr>
        <w:t xml:space="preserve">can withdraw student privileges as a consequence of breaching classroom or school behavioural standards.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szCs w:val="21"/>
          <w:lang w:val="en-AU"/>
        </w:rPr>
        <w:t>notes that the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p>
    <w:p w14:paraId="55D88BD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Withdrawal from class</w:t>
      </w:r>
      <w:r w:rsidRPr="00564B78">
        <w:rPr>
          <w:rFonts w:ascii="Calibri" w:eastAsia="MS Mincho" w:hAnsi="Calibri" w:cs="Times New Roman"/>
          <w:color w:val="595959"/>
          <w:sz w:val="21"/>
          <w:szCs w:val="21"/>
          <w:lang w:val="en-AU"/>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will be informed of such withdrawals. </w:t>
      </w:r>
    </w:p>
    <w:p w14:paraId="6F7A40F3"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Withdrawal from class does not constitute formal school exclusion such as suspension (including in-school suspension) or expulsion. </w:t>
      </w:r>
    </w:p>
    <w:p w14:paraId="401A95C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Detention</w:t>
      </w:r>
      <w:r w:rsidRPr="00564B78">
        <w:rPr>
          <w:rFonts w:ascii="Calibri" w:eastAsia="MS Mincho" w:hAnsi="Calibri" w:cs="Times New Roman"/>
          <w:color w:val="595959"/>
          <w:sz w:val="21"/>
          <w:szCs w:val="21"/>
          <w:lang w:val="en-AU"/>
        </w:rPr>
        <w:t xml:space="preserve"> – Detention is an appropriate response for a wide range of less serious classroom and school behaviour breaches. Detention can effectively reinforce to students the importance of maintaining appropriate behaviour standards. </w:t>
      </w:r>
    </w:p>
    <w:p w14:paraId="56F1A620"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0F7EEC80" w14:textId="7908C6BC"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Where the decision is made that an after-school detention is appropriate, the principal should ensure that parents or carers are informed at least one day before the detention. Where family circumstances are such that an after-school detention would create undue hardship,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szCs w:val="21"/>
          <w:lang w:val="en-AU"/>
        </w:rPr>
        <w:t>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134399E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 xml:space="preserve">Suspension, Negotiated Transfer or Expulsion. </w:t>
      </w:r>
      <w:r w:rsidRPr="00564B78">
        <w:rPr>
          <w:rFonts w:ascii="Calibri" w:eastAsia="MS Mincho" w:hAnsi="Calibri" w:cs="Times New Roman"/>
          <w:color w:val="595959"/>
          <w:sz w:val="21"/>
          <w:szCs w:val="21"/>
          <w:lang w:val="en-AU"/>
        </w:rPr>
        <w:t xml:space="preserve">In some instances it may be appropriate to suspend or expel a student who consistently compromises the safety and order of the school in order to protect the learning environment for remaining students and continue with effective teaching. </w:t>
      </w:r>
    </w:p>
    <w:p w14:paraId="2375187A"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and expulsion are serious disciplinary measures and are for when other measures have not produced a satisfactory response, or where there is a threat to another person and immediate action is required. </w:t>
      </w:r>
    </w:p>
    <w:p w14:paraId="5E38D211"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Suspension</w:t>
      </w:r>
      <w:r w:rsidRPr="00564B78">
        <w:rPr>
          <w:rFonts w:ascii="Calibri" w:eastAsia="MS Mincho" w:hAnsi="Calibri" w:cs="Times New Roman"/>
          <w:color w:val="595959"/>
          <w:sz w:val="21"/>
          <w:szCs w:val="21"/>
          <w:lang w:val="en-AU"/>
        </w:rPr>
        <w:t xml:space="preserve"> occurs when a student’s attendance at school has been temporarily withdrawn on the authority of the principal, for a set period of time. </w:t>
      </w:r>
    </w:p>
    <w:p w14:paraId="44DFB689"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556A6FD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Negotiated transfer</w:t>
      </w:r>
      <w:r w:rsidRPr="00564B78">
        <w:rPr>
          <w:rFonts w:ascii="Calibri" w:eastAsia="MS Mincho" w:hAnsi="Calibri" w:cs="Times New Roman"/>
          <w:color w:val="595959"/>
          <w:sz w:val="21"/>
          <w:szCs w:val="21"/>
          <w:lang w:val="en-AU"/>
        </w:rPr>
        <w:t xml:space="preserve"> means a documented and mutually agreed move to another school is arranged. Negotiated transfer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14:paraId="6F52B080" w14:textId="4CEF2A03"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lastRenderedPageBreak/>
        <w:t>Expulsion</w:t>
      </w:r>
      <w:r w:rsidRPr="00564B78">
        <w:rPr>
          <w:rFonts w:ascii="Calibri" w:eastAsia="MS Mincho" w:hAnsi="Calibri" w:cs="Times New Roman"/>
          <w:color w:val="595959"/>
          <w:sz w:val="21"/>
          <w:szCs w:val="21"/>
          <w:lang w:val="en-AU"/>
        </w:rPr>
        <w:t xml:space="preserve"> – Expulsion involves the termination of the contract entered into at the time of the enrolment by the parent(s)/carer(s)/relevant person. </w:t>
      </w:r>
      <w:r w:rsidR="00096101">
        <w:rPr>
          <w:rFonts w:ascii="Calibri" w:eastAsia="MS Mincho" w:hAnsi="Calibri" w:cs="Times New Roman"/>
          <w:color w:val="595959"/>
          <w:sz w:val="21"/>
          <w:lang w:val="en-AU"/>
        </w:rPr>
        <w:t>St Damian’s School</w:t>
      </w:r>
      <w:r w:rsidR="00096101" w:rsidRPr="00564B78">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szCs w:val="21"/>
          <w:lang w:val="en-AU"/>
        </w:rPr>
        <w:t>enrolment agreement explicitly records at the time of acceptance of the enrolment of a student that unacceptable behaviour by a child, or parent may result in suspension or termination of the child's enrolment.</w:t>
      </w:r>
    </w:p>
    <w:p w14:paraId="524A0D51" w14:textId="19F7E4FA" w:rsidR="00564B78" w:rsidRPr="00564B78" w:rsidRDefault="00096101" w:rsidP="00564B78">
      <w:pPr>
        <w:rPr>
          <w:rFonts w:ascii="Calibri" w:eastAsia="MS Mincho" w:hAnsi="Calibri" w:cs="Times New Roman"/>
          <w:color w:val="595959"/>
          <w:sz w:val="21"/>
          <w:lang w:val="en-AU"/>
        </w:rPr>
      </w:pPr>
      <w:r>
        <w:rPr>
          <w:rFonts w:ascii="Calibri" w:eastAsia="MS Mincho" w:hAnsi="Calibri" w:cs="Times New Roman"/>
          <w:color w:val="595959"/>
          <w:sz w:val="21"/>
          <w:lang w:val="en-AU"/>
        </w:rPr>
        <w:t>St Damian’s School</w:t>
      </w:r>
      <w:r w:rsidRPr="00564B78">
        <w:rPr>
          <w:rFonts w:ascii="Calibri" w:eastAsia="MS Mincho" w:hAnsi="Calibri" w:cs="Times New Roman"/>
          <w:color w:val="595959"/>
          <w:sz w:val="21"/>
          <w:lang w:val="en-AU"/>
        </w:rPr>
        <w:t xml:space="preserve"> </w:t>
      </w:r>
      <w:r w:rsidR="00564B78" w:rsidRPr="00564B78">
        <w:rPr>
          <w:rFonts w:ascii="Calibri" w:eastAsia="MS Mincho" w:hAnsi="Calibri" w:cs="Times New Roman"/>
          <w:color w:val="595959"/>
          <w:sz w:val="21"/>
          <w:lang w:val="en-AU"/>
        </w:rPr>
        <w:t xml:space="preserve">will ensure that policies and processes associated with negotiated transfer, suspension and expulsion align with </w:t>
      </w:r>
      <w:hyperlink r:id="rId22" w:history="1">
        <w:r w:rsidR="00564B78" w:rsidRPr="00564B78">
          <w:rPr>
            <w:rFonts w:ascii="Calibri" w:eastAsia="MS Mincho" w:hAnsi="Calibri" w:cs="Times New Roman"/>
            <w:color w:val="0000FF"/>
            <w:sz w:val="21"/>
            <w:u w:val="single"/>
            <w:lang w:val="en-AU"/>
          </w:rPr>
          <w:t>Melbourne Archdiocese Catholic Schools Policy 2.26 Pastoral Care of Students.</w:t>
        </w:r>
      </w:hyperlink>
    </w:p>
    <w:p w14:paraId="3132F4B1" w14:textId="77777777" w:rsidR="003472FB" w:rsidRPr="004C76D7" w:rsidRDefault="003472FB" w:rsidP="003472FB"/>
    <w:p w14:paraId="0AE20977" w14:textId="77777777" w:rsidR="004C76D7" w:rsidRPr="004C76D7" w:rsidRDefault="004C76D7" w:rsidP="004C76D7"/>
    <w:p w14:paraId="1C91C192" w14:textId="77777777" w:rsidR="004C76D7" w:rsidRDefault="004C76D7" w:rsidP="004C76D7"/>
    <w:sectPr w:rsidR="004C76D7" w:rsidSect="007156D2">
      <w:footerReference w:type="even" r:id="rId23"/>
      <w:footerReference w:type="default" r:id="rId24"/>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B23D" w14:textId="77777777" w:rsidR="005E15B6" w:rsidRDefault="005E15B6" w:rsidP="00464B51">
      <w:pPr>
        <w:spacing w:before="0" w:after="0"/>
      </w:pPr>
      <w:r>
        <w:separator/>
      </w:r>
    </w:p>
  </w:endnote>
  <w:endnote w:type="continuationSeparator" w:id="0">
    <w:p w14:paraId="7097BB71" w14:textId="77777777" w:rsidR="005E15B6" w:rsidRDefault="005E15B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8E0" w14:textId="77777777" w:rsidR="00216E1D" w:rsidRDefault="000B303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6D19" w14:textId="206F4F16" w:rsidR="00216E1D" w:rsidRPr="00253932" w:rsidRDefault="00253932" w:rsidP="00253932">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1D051141" wp14:editId="6673BB7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76BC69"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7212" w:rsidRPr="003B7212">
      <w:rPr>
        <w:b/>
        <w:color w:val="595959" w:themeColor="text1" w:themeTint="A6"/>
      </w:rPr>
      <w:t xml:space="preserve"> </w:t>
    </w:r>
    <w:r w:rsidR="003B7212" w:rsidRPr="00067839">
      <w:rPr>
        <w:b/>
        <w:color w:val="595959" w:themeColor="text1" w:themeTint="A6"/>
      </w:rPr>
      <w:t>MACS Care, Safety and Welfare of Students Framework</w:t>
    </w:r>
    <w:r w:rsidR="003B7212" w:rsidRPr="00067839">
      <w:rPr>
        <w:color w:val="595959" w:themeColor="text1" w:themeTint="A6"/>
      </w:rPr>
      <w:t xml:space="preserve"> </w:t>
    </w:r>
    <w:r>
      <w:rPr>
        <w:color w:val="595959" w:themeColor="text1" w:themeTint="A6"/>
      </w:rPr>
      <w:t xml:space="preserve">| </w:t>
    </w:r>
    <w:r w:rsidR="00DC2DCE">
      <w:rPr>
        <w:color w:val="595959" w:themeColor="text1" w:themeTint="A6"/>
      </w:rPr>
      <w:t>Draft</w:t>
    </w:r>
    <w:r w:rsidR="00DC2DCE" w:rsidRPr="003D31BB">
      <w:rPr>
        <w:color w:val="595959" w:themeColor="text1" w:themeTint="A6"/>
      </w:rPr>
      <w:t xml:space="preserve"> | </w:t>
    </w:r>
    <w:r w:rsidR="00DC2DCE">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0B303B">
      <w:rPr>
        <w:rStyle w:val="PageNumber"/>
        <w:rFonts w:asciiTheme="majorHAnsi" w:hAnsiTheme="majorHAnsi" w:cstheme="minorBidi"/>
        <w:noProof/>
        <w:color w:val="595959" w:themeColor="text1" w:themeTint="A6"/>
        <w:spacing w:val="0"/>
        <w:lang w:val="en-US"/>
      </w:rPr>
      <w:t>2</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F6E8" w14:textId="77777777" w:rsidR="005E15B6" w:rsidRDefault="005E15B6" w:rsidP="00464B51">
      <w:pPr>
        <w:spacing w:before="0" w:after="0"/>
      </w:pPr>
      <w:r>
        <w:separator/>
      </w:r>
    </w:p>
  </w:footnote>
  <w:footnote w:type="continuationSeparator" w:id="0">
    <w:p w14:paraId="5A9B4A60" w14:textId="77777777" w:rsidR="005E15B6" w:rsidRDefault="005E15B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A1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A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07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2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1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4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A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8A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3A1B99"/>
    <w:multiLevelType w:val="hybridMultilevel"/>
    <w:tmpl w:val="F71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D45BA"/>
    <w:multiLevelType w:val="hybridMultilevel"/>
    <w:tmpl w:val="88A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61AB8"/>
    <w:multiLevelType w:val="hybridMultilevel"/>
    <w:tmpl w:val="68AE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5EF"/>
    <w:multiLevelType w:val="hybridMultilevel"/>
    <w:tmpl w:val="C4FA21FE"/>
    <w:lvl w:ilvl="0" w:tplc="FA508C4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51F72"/>
    <w:multiLevelType w:val="hybridMultilevel"/>
    <w:tmpl w:val="FFF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3"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4"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0"/>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20"/>
  </w:num>
  <w:num w:numId="16">
    <w:abstractNumId w:val="13"/>
  </w:num>
  <w:num w:numId="17">
    <w:abstractNumId w:val="20"/>
  </w:num>
  <w:num w:numId="18">
    <w:abstractNumId w:val="12"/>
  </w:num>
  <w:num w:numId="19">
    <w:abstractNumId w:val="20"/>
  </w:num>
  <w:num w:numId="20">
    <w:abstractNumId w:val="22"/>
  </w:num>
  <w:num w:numId="21">
    <w:abstractNumId w:val="14"/>
  </w:num>
  <w:num w:numId="22">
    <w:abstractNumId w:val="23"/>
  </w:num>
  <w:num w:numId="23">
    <w:abstractNumId w:val="24"/>
  </w:num>
  <w:num w:numId="24">
    <w:abstractNumId w:val="21"/>
  </w:num>
  <w:num w:numId="25">
    <w:abstractNumId w:val="17"/>
  </w:num>
  <w:num w:numId="26">
    <w:abstractNumId w:val="10"/>
  </w:num>
  <w:num w:numId="27">
    <w:abstractNumId w:val="20"/>
  </w:num>
  <w:num w:numId="28">
    <w:abstractNumId w:val="16"/>
  </w:num>
  <w:num w:numId="29">
    <w:abstractNumId w:val="20"/>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101"/>
    <w:rsid w:val="00096AB7"/>
    <w:rsid w:val="000B303B"/>
    <w:rsid w:val="000B6686"/>
    <w:rsid w:val="000C2E23"/>
    <w:rsid w:val="000D367B"/>
    <w:rsid w:val="000E10CA"/>
    <w:rsid w:val="000E67E1"/>
    <w:rsid w:val="000F6DF6"/>
    <w:rsid w:val="00107FEE"/>
    <w:rsid w:val="00126AEB"/>
    <w:rsid w:val="00152C92"/>
    <w:rsid w:val="00182886"/>
    <w:rsid w:val="001A05E3"/>
    <w:rsid w:val="001B2118"/>
    <w:rsid w:val="001C5644"/>
    <w:rsid w:val="002056CB"/>
    <w:rsid w:val="00216E1D"/>
    <w:rsid w:val="00253932"/>
    <w:rsid w:val="002859C1"/>
    <w:rsid w:val="00292D29"/>
    <w:rsid w:val="002A21C0"/>
    <w:rsid w:val="002D67BF"/>
    <w:rsid w:val="002E67CB"/>
    <w:rsid w:val="002F4D30"/>
    <w:rsid w:val="0031723F"/>
    <w:rsid w:val="0032453A"/>
    <w:rsid w:val="0032656B"/>
    <w:rsid w:val="00343DB9"/>
    <w:rsid w:val="003472FB"/>
    <w:rsid w:val="00366A6A"/>
    <w:rsid w:val="00380778"/>
    <w:rsid w:val="00386251"/>
    <w:rsid w:val="00391B86"/>
    <w:rsid w:val="003B7212"/>
    <w:rsid w:val="003C0846"/>
    <w:rsid w:val="003D0FE5"/>
    <w:rsid w:val="003F4776"/>
    <w:rsid w:val="00414F24"/>
    <w:rsid w:val="00445BCE"/>
    <w:rsid w:val="0045089E"/>
    <w:rsid w:val="00464B51"/>
    <w:rsid w:val="004672AB"/>
    <w:rsid w:val="0047098A"/>
    <w:rsid w:val="0048315B"/>
    <w:rsid w:val="00485F31"/>
    <w:rsid w:val="004A765C"/>
    <w:rsid w:val="004C76D7"/>
    <w:rsid w:val="004D63D2"/>
    <w:rsid w:val="004E0A96"/>
    <w:rsid w:val="00517DA8"/>
    <w:rsid w:val="00524816"/>
    <w:rsid w:val="00532E24"/>
    <w:rsid w:val="0054649A"/>
    <w:rsid w:val="00547469"/>
    <w:rsid w:val="00564B78"/>
    <w:rsid w:val="00565A98"/>
    <w:rsid w:val="005A116C"/>
    <w:rsid w:val="005A7BF8"/>
    <w:rsid w:val="005C1579"/>
    <w:rsid w:val="005E15B6"/>
    <w:rsid w:val="005E1CF5"/>
    <w:rsid w:val="0060646E"/>
    <w:rsid w:val="006119E7"/>
    <w:rsid w:val="00635C9F"/>
    <w:rsid w:val="00653480"/>
    <w:rsid w:val="00683EF3"/>
    <w:rsid w:val="00684411"/>
    <w:rsid w:val="006C0B8A"/>
    <w:rsid w:val="006C5DE4"/>
    <w:rsid w:val="006D1C45"/>
    <w:rsid w:val="006D3257"/>
    <w:rsid w:val="006D7FB4"/>
    <w:rsid w:val="006E6D5E"/>
    <w:rsid w:val="006F6267"/>
    <w:rsid w:val="007156D2"/>
    <w:rsid w:val="00744FCB"/>
    <w:rsid w:val="00745F26"/>
    <w:rsid w:val="0076283E"/>
    <w:rsid w:val="00763EA7"/>
    <w:rsid w:val="0077475F"/>
    <w:rsid w:val="007C340D"/>
    <w:rsid w:val="007D11CB"/>
    <w:rsid w:val="007D66E6"/>
    <w:rsid w:val="007E3632"/>
    <w:rsid w:val="007F5C14"/>
    <w:rsid w:val="0080598C"/>
    <w:rsid w:val="00827213"/>
    <w:rsid w:val="0083203F"/>
    <w:rsid w:val="00850EF5"/>
    <w:rsid w:val="008745BC"/>
    <w:rsid w:val="00875545"/>
    <w:rsid w:val="00882C17"/>
    <w:rsid w:val="00892845"/>
    <w:rsid w:val="008F4308"/>
    <w:rsid w:val="009218BC"/>
    <w:rsid w:val="0092324C"/>
    <w:rsid w:val="00924EB4"/>
    <w:rsid w:val="0093362E"/>
    <w:rsid w:val="009463E9"/>
    <w:rsid w:val="009B6B65"/>
    <w:rsid w:val="009B747C"/>
    <w:rsid w:val="009E0380"/>
    <w:rsid w:val="009E6A1D"/>
    <w:rsid w:val="009E6F08"/>
    <w:rsid w:val="009F23E7"/>
    <w:rsid w:val="00A06EEA"/>
    <w:rsid w:val="00A61080"/>
    <w:rsid w:val="00A90CE8"/>
    <w:rsid w:val="00AB5132"/>
    <w:rsid w:val="00AC19FE"/>
    <w:rsid w:val="00AC7F39"/>
    <w:rsid w:val="00B07950"/>
    <w:rsid w:val="00B46447"/>
    <w:rsid w:val="00B82DEC"/>
    <w:rsid w:val="00B85F28"/>
    <w:rsid w:val="00B9232A"/>
    <w:rsid w:val="00B95CC2"/>
    <w:rsid w:val="00BB149E"/>
    <w:rsid w:val="00BC237B"/>
    <w:rsid w:val="00BD379C"/>
    <w:rsid w:val="00BE72EC"/>
    <w:rsid w:val="00C156B2"/>
    <w:rsid w:val="00C21BA8"/>
    <w:rsid w:val="00C25E0A"/>
    <w:rsid w:val="00C4134D"/>
    <w:rsid w:val="00C50218"/>
    <w:rsid w:val="00C56583"/>
    <w:rsid w:val="00C70D60"/>
    <w:rsid w:val="00C73BD5"/>
    <w:rsid w:val="00CD0F19"/>
    <w:rsid w:val="00CE1018"/>
    <w:rsid w:val="00CE76F6"/>
    <w:rsid w:val="00D045CD"/>
    <w:rsid w:val="00D0743F"/>
    <w:rsid w:val="00D10D20"/>
    <w:rsid w:val="00D1285D"/>
    <w:rsid w:val="00D23C28"/>
    <w:rsid w:val="00D43DC1"/>
    <w:rsid w:val="00D81842"/>
    <w:rsid w:val="00DC2DCE"/>
    <w:rsid w:val="00DF02AC"/>
    <w:rsid w:val="00DF2D20"/>
    <w:rsid w:val="00DF7A7B"/>
    <w:rsid w:val="00E1762C"/>
    <w:rsid w:val="00E22970"/>
    <w:rsid w:val="00E2560C"/>
    <w:rsid w:val="00E3317B"/>
    <w:rsid w:val="00E511D8"/>
    <w:rsid w:val="00E55B97"/>
    <w:rsid w:val="00E80C1C"/>
    <w:rsid w:val="00ED1A89"/>
    <w:rsid w:val="00EE6289"/>
    <w:rsid w:val="00EF009E"/>
    <w:rsid w:val="00EF1728"/>
    <w:rsid w:val="00F212E4"/>
    <w:rsid w:val="00F265C4"/>
    <w:rsid w:val="00F63591"/>
    <w:rsid w:val="00F77149"/>
    <w:rsid w:val="00FB04EE"/>
    <w:rsid w:val="00FE3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F24D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721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292D29"/>
    <w:rPr>
      <w:color w:val="605E5C"/>
      <w:shd w:val="clear" w:color="auto" w:fill="E1DFDD"/>
    </w:rPr>
  </w:style>
  <w:style w:type="paragraph" w:customStyle="1" w:styleId="Default">
    <w:name w:val="Default"/>
    <w:rsid w:val="00A90CE8"/>
    <w:pPr>
      <w:autoSpaceDE w:val="0"/>
      <w:autoSpaceDN w:val="0"/>
      <w:adjustRightInd w:val="0"/>
    </w:pPr>
    <w:rPr>
      <w:rFonts w:ascii="Helvetica 45 Light" w:eastAsiaTheme="minorHAnsi" w:hAnsi="Helvetica 45 Light" w:cs="Helvetica 45 Light"/>
      <w:color w:val="000000"/>
    </w:rPr>
  </w:style>
  <w:style w:type="character" w:customStyle="1" w:styleId="A4">
    <w:name w:val="A4"/>
    <w:uiPriority w:val="99"/>
    <w:rsid w:val="00A90CE8"/>
    <w:rPr>
      <w:rFonts w:cs="Helvetica 45 Light"/>
      <w:color w:val="000000"/>
      <w:sz w:val="19"/>
      <w:szCs w:val="19"/>
    </w:rPr>
  </w:style>
  <w:style w:type="paragraph" w:customStyle="1" w:styleId="Pa8">
    <w:name w:val="Pa8"/>
    <w:basedOn w:val="Default"/>
    <w:next w:val="Default"/>
    <w:uiPriority w:val="99"/>
    <w:rsid w:val="00A90CE8"/>
    <w:pPr>
      <w:spacing w:line="191" w:lineRule="atLeast"/>
    </w:pPr>
    <w:rPr>
      <w:rFonts w:cstheme="minorBidi"/>
      <w:color w:val="auto"/>
    </w:rPr>
  </w:style>
  <w:style w:type="character" w:customStyle="1" w:styleId="A8">
    <w:name w:val="A8"/>
    <w:uiPriority w:val="99"/>
    <w:rsid w:val="00A90CE8"/>
    <w:rPr>
      <w:rFonts w:cs="Helvetica 45 Light"/>
      <w:color w:val="000000"/>
      <w:sz w:val="19"/>
      <w:szCs w:val="19"/>
      <w:u w:val="single"/>
    </w:rPr>
  </w:style>
  <w:style w:type="character" w:styleId="FollowedHyperlink">
    <w:name w:val="FollowedHyperlink"/>
    <w:basedOn w:val="DefaultParagraphFont"/>
    <w:uiPriority w:val="99"/>
    <w:semiHidden/>
    <w:unhideWhenUsed/>
    <w:rsid w:val="00A90CE8"/>
    <w:rPr>
      <w:color w:val="800080" w:themeColor="followedHyperlink"/>
      <w:u w:val="single"/>
    </w:rPr>
  </w:style>
  <w:style w:type="character" w:styleId="CommentReference">
    <w:name w:val="annotation reference"/>
    <w:basedOn w:val="DefaultParagraphFont"/>
    <w:uiPriority w:val="99"/>
    <w:semiHidden/>
    <w:unhideWhenUsed/>
    <w:rsid w:val="007D66E6"/>
    <w:rPr>
      <w:sz w:val="16"/>
      <w:szCs w:val="16"/>
    </w:rPr>
  </w:style>
  <w:style w:type="paragraph" w:styleId="CommentText">
    <w:name w:val="annotation text"/>
    <w:basedOn w:val="Normal"/>
    <w:link w:val="CommentTextChar"/>
    <w:uiPriority w:val="99"/>
    <w:semiHidden/>
    <w:unhideWhenUsed/>
    <w:rsid w:val="007D66E6"/>
    <w:rPr>
      <w:sz w:val="20"/>
      <w:szCs w:val="20"/>
    </w:rPr>
  </w:style>
  <w:style w:type="character" w:customStyle="1" w:styleId="CommentTextChar">
    <w:name w:val="Comment Text Char"/>
    <w:basedOn w:val="DefaultParagraphFont"/>
    <w:link w:val="CommentText"/>
    <w:uiPriority w:val="99"/>
    <w:semiHidden/>
    <w:rsid w:val="007D66E6"/>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D66E6"/>
    <w:rPr>
      <w:b/>
      <w:bCs/>
    </w:rPr>
  </w:style>
  <w:style w:type="character" w:customStyle="1" w:styleId="CommentSubjectChar">
    <w:name w:val="Comment Subject Char"/>
    <w:basedOn w:val="CommentTextChar"/>
    <w:link w:val="CommentSubject"/>
    <w:uiPriority w:val="99"/>
    <w:semiHidden/>
    <w:rsid w:val="007D66E6"/>
    <w:rPr>
      <w:rFonts w:asciiTheme="majorHAnsi" w:hAnsiTheme="majorHAnsi"/>
      <w:b/>
      <w:bCs/>
      <w:color w:val="FFFFFF" w:themeColor="background1"/>
      <w:sz w:val="20"/>
      <w:szCs w:val="20"/>
      <w:lang w:val="en-US"/>
    </w:rPr>
  </w:style>
  <w:style w:type="table" w:customStyle="1" w:styleId="GridTable1Light-Accent12">
    <w:name w:val="Grid Table 1 Light - Accent 12"/>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564B78"/>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www.cecv.catholic.edu.au/publications/CECV-Intervention-Framework.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ecv.catholic.edu.au/getmedia/bc1d235d-9a98-4bb4-b3ac-84b50fa7c639/CECV-Positive-Behaviour-Guidelines_FINAL2.aspx?ext=.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hpsa.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au/national-safe-schools-framework-0" TargetMode="External"/><Relationship Id="rId20" Type="http://schemas.openxmlformats.org/officeDocument/2006/relationships/hyperlink" Target="https://www2.education.vic.gov.au/pal/attendance/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ecv.catholic.edu.au/getmedia/bc1d235d-9a98-4bb4-b3ac-84b50fa7c639/CECV-Positive-Behaviour-Guidelines_FINAL2.aspx?ext=.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ecv.catholic.edu.au/getmedia/bad5e328-b5f9-4742-a66c-0c7f20ae21ff/Safe-and-Sound-Practice-Guidelin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macs.vic.edu.au/About-Us/Policies/Pastoral-Care-of-Stud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purl.org/dc/elements/1.1/"/>
    <ds:schemaRef ds:uri="http://schemas.microsoft.com/office/2006/metadata/properties"/>
    <ds:schemaRef ds:uri="c176e42f-cfb7-4ffb-8c48-7e7f50ea161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f6631a1d-8171-4ad0-a80d-acb9877d0f5d"/>
    <ds:schemaRef ds:uri="http://www.w3.org/XML/1998/namespace"/>
    <ds:schemaRef ds:uri="http://purl.org/dc/te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0506FE-63F7-4044-AE07-2C76D222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45</TotalTime>
  <Pages>13</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5</cp:revision>
  <cp:lastPrinted>2015-07-08T23:24:00Z</cp:lastPrinted>
  <dcterms:created xsi:type="dcterms:W3CDTF">2021-04-19T06:12:00Z</dcterms:created>
  <dcterms:modified xsi:type="dcterms:W3CDTF">2021-06-21T03:21:00Z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